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BF59" w14:textId="77777777" w:rsidR="00F67994" w:rsidRDefault="00F67994" w:rsidP="00A22CC3">
      <w:pPr>
        <w:spacing w:line="480" w:lineRule="auto"/>
        <w:jc w:val="center"/>
        <w:rPr>
          <w:u w:val="single"/>
        </w:rPr>
      </w:pPr>
      <w:r w:rsidRPr="00C64588">
        <w:rPr>
          <w:u w:val="single"/>
        </w:rPr>
        <w:t xml:space="preserve">Translocations in Conservation: </w:t>
      </w:r>
      <w:r w:rsidR="007332BA">
        <w:rPr>
          <w:u w:val="single"/>
        </w:rPr>
        <w:t>Techniques and Effectiveness</w:t>
      </w:r>
    </w:p>
    <w:p w14:paraId="1103A382" w14:textId="77777777" w:rsidR="006A6175" w:rsidRDefault="006A6175" w:rsidP="00261933">
      <w:pPr>
        <w:spacing w:line="480" w:lineRule="auto"/>
        <w:rPr>
          <w:b/>
        </w:rPr>
      </w:pPr>
      <w:r>
        <w:rPr>
          <w:b/>
        </w:rPr>
        <w:t>Introduction:</w:t>
      </w:r>
    </w:p>
    <w:p w14:paraId="53A47476" w14:textId="52663C42" w:rsidR="0069764A" w:rsidRDefault="00B84A7F" w:rsidP="00261933">
      <w:pPr>
        <w:spacing w:line="480" w:lineRule="auto"/>
      </w:pPr>
      <w:r>
        <w:rPr>
          <w:b/>
        </w:rPr>
        <w:tab/>
      </w:r>
      <w:r>
        <w:t xml:space="preserve">Translocation </w:t>
      </w:r>
      <w:r w:rsidR="00B16E87">
        <w:t>involves</w:t>
      </w:r>
      <w:r>
        <w:t xml:space="preserve"> </w:t>
      </w:r>
      <w:r w:rsidR="00B16E87">
        <w:t>relocating</w:t>
      </w:r>
      <w:r w:rsidR="00971B37">
        <w:t xml:space="preserve"> </w:t>
      </w:r>
      <w:r w:rsidR="00B16E87">
        <w:t>animals</w:t>
      </w:r>
      <w:r w:rsidR="00971B37">
        <w:t xml:space="preserve"> </w:t>
      </w:r>
      <w:r w:rsidR="00751A3B">
        <w:t>from one area to a</w:t>
      </w:r>
      <w:r w:rsidR="0027013C">
        <w:t xml:space="preserve">nother </w:t>
      </w:r>
      <w:r w:rsidR="00AD3B1D">
        <w:t>(</w:t>
      </w:r>
      <w:r w:rsidR="00376791">
        <w:t>Go</w:t>
      </w:r>
      <w:r w:rsidR="00DB7EB8">
        <w:t>rdon 1994</w:t>
      </w:r>
      <w:r w:rsidR="00942DF5">
        <w:t>)</w:t>
      </w:r>
      <w:r w:rsidR="00AD69BE">
        <w:t xml:space="preserve"> and is done to achieve </w:t>
      </w:r>
      <w:r w:rsidR="0065022D">
        <w:t xml:space="preserve">both anthropogenic and ecological </w:t>
      </w:r>
      <w:r w:rsidR="00CE1123">
        <w:t xml:space="preserve">goals. </w:t>
      </w:r>
      <w:r w:rsidR="002521F6">
        <w:t xml:space="preserve">Anthropogenic </w:t>
      </w:r>
      <w:r w:rsidR="00AD69BE">
        <w:t xml:space="preserve">goals </w:t>
      </w:r>
      <w:r w:rsidR="003B2029">
        <w:t>include</w:t>
      </w:r>
      <w:r w:rsidR="00CE1123">
        <w:t xml:space="preserve"> </w:t>
      </w:r>
      <w:r w:rsidR="0098748D">
        <w:t>r</w:t>
      </w:r>
      <w:r w:rsidR="0077771D">
        <w:t>emoving problem animals</w:t>
      </w:r>
      <w:r w:rsidR="00615154">
        <w:t>, especially predators,</w:t>
      </w:r>
      <w:r w:rsidR="0077771D">
        <w:t xml:space="preserve"> </w:t>
      </w:r>
      <w:r w:rsidR="00522654">
        <w:t xml:space="preserve">to reduce conflicts </w:t>
      </w:r>
      <w:r w:rsidR="00C039EC">
        <w:t>with livestock or people</w:t>
      </w:r>
      <w:r w:rsidR="00A570C6">
        <w:t xml:space="preserve"> (Athreya et al</w:t>
      </w:r>
      <w:r w:rsidR="00C039EC">
        <w:t>.</w:t>
      </w:r>
      <w:r w:rsidR="00A570C6">
        <w:t xml:space="preserve"> </w:t>
      </w:r>
      <w:r w:rsidR="00E44297">
        <w:t>2011</w:t>
      </w:r>
      <w:r w:rsidR="00197EC8">
        <w:t>).</w:t>
      </w:r>
      <w:r w:rsidR="009A2CCA">
        <w:t xml:space="preserve"> </w:t>
      </w:r>
      <w:r w:rsidR="00A36D57">
        <w:t xml:space="preserve">Ecological </w:t>
      </w:r>
      <w:r w:rsidR="00AD69BE">
        <w:t xml:space="preserve">goals </w:t>
      </w:r>
      <w:r w:rsidR="008913A2">
        <w:t>include</w:t>
      </w:r>
      <w:r w:rsidR="00DE4AC5">
        <w:t xml:space="preserve"> </w:t>
      </w:r>
      <w:r w:rsidR="00AD69BE">
        <w:t xml:space="preserve">introducing novel genetic material to increase </w:t>
      </w:r>
      <w:r w:rsidR="00933DBF">
        <w:t>genetic</w:t>
      </w:r>
      <w:r w:rsidR="007046B4">
        <w:t xml:space="preserve"> diversity </w:t>
      </w:r>
      <w:r w:rsidR="00AD69BE">
        <w:t xml:space="preserve">to avoid </w:t>
      </w:r>
      <w:r w:rsidR="0075579B">
        <w:t>inbre</w:t>
      </w:r>
      <w:r w:rsidR="00AD69BE">
        <w:t xml:space="preserve">eding </w:t>
      </w:r>
      <w:r w:rsidR="00D961F5">
        <w:t>(Trinkel et al. 2008</w:t>
      </w:r>
      <w:r w:rsidR="00411E89">
        <w:t>)</w:t>
      </w:r>
      <w:r w:rsidR="00AD69BE">
        <w:t>, to e</w:t>
      </w:r>
      <w:r w:rsidR="00A47CD7">
        <w:t xml:space="preserve">stablish </w:t>
      </w:r>
      <w:r w:rsidR="00AD69BE">
        <w:t xml:space="preserve">new </w:t>
      </w:r>
      <w:r w:rsidR="00A47CD7">
        <w:t xml:space="preserve">populations </w:t>
      </w:r>
      <w:r w:rsidR="00AD69BE">
        <w:t xml:space="preserve">or reestablish extirpated populations </w:t>
      </w:r>
      <w:r w:rsidR="00BF2E92">
        <w:t>(</w:t>
      </w:r>
      <w:r w:rsidR="00944637">
        <w:t>Rominger et al. 2004</w:t>
      </w:r>
      <w:r w:rsidR="00BF2E92">
        <w:t>)</w:t>
      </w:r>
      <w:r w:rsidR="003A4310">
        <w:t xml:space="preserve">, and </w:t>
      </w:r>
      <w:r w:rsidR="00E70860">
        <w:t>to relocate</w:t>
      </w:r>
      <w:r w:rsidR="0024171A">
        <w:t xml:space="preserve"> animals</w:t>
      </w:r>
      <w:r w:rsidR="003A4310">
        <w:t xml:space="preserve"> </w:t>
      </w:r>
      <w:r w:rsidR="004B6626">
        <w:t>to instigate or mitigate cascading trophic effects</w:t>
      </w:r>
      <w:r w:rsidR="00DC5465">
        <w:t xml:space="preserve"> (</w:t>
      </w:r>
      <w:r w:rsidR="00944637">
        <w:t>Bradley et al. 2005</w:t>
      </w:r>
      <w:r w:rsidR="00DC5465">
        <w:t>)</w:t>
      </w:r>
      <w:r w:rsidR="00127287">
        <w:t xml:space="preserve">. </w:t>
      </w:r>
    </w:p>
    <w:p w14:paraId="6714C295" w14:textId="713CCD7B" w:rsidR="001304A9" w:rsidRDefault="00FF117B" w:rsidP="00557C08">
      <w:pPr>
        <w:spacing w:line="480" w:lineRule="auto"/>
      </w:pPr>
      <w:r>
        <w:tab/>
        <w:t>Despite the benefits of</w:t>
      </w:r>
      <w:r w:rsidR="009F762B">
        <w:t xml:space="preserve"> </w:t>
      </w:r>
      <w:r w:rsidR="000D39F6">
        <w:t xml:space="preserve">translocations </w:t>
      </w:r>
      <w:r w:rsidR="003A4310">
        <w:t xml:space="preserve">to </w:t>
      </w:r>
      <w:r w:rsidR="000D39F6">
        <w:t xml:space="preserve">conservation, there are </w:t>
      </w:r>
      <w:r w:rsidR="000041A3">
        <w:t xml:space="preserve">potential </w:t>
      </w:r>
      <w:r w:rsidR="000D39F6">
        <w:t>drawbacks</w:t>
      </w:r>
      <w:r w:rsidR="00060E09">
        <w:t>, including</w:t>
      </w:r>
      <w:r w:rsidR="000D39F6">
        <w:t xml:space="preserve"> </w:t>
      </w:r>
      <w:r w:rsidR="00DA0DCA">
        <w:t xml:space="preserve">capture and </w:t>
      </w:r>
      <w:r w:rsidR="001304A9">
        <w:t>post-release mortality</w:t>
      </w:r>
      <w:r w:rsidR="00C956D5">
        <w:t xml:space="preserve">, conflict with local </w:t>
      </w:r>
      <w:r w:rsidR="006D1B55">
        <w:t xml:space="preserve">human </w:t>
      </w:r>
      <w:r w:rsidR="00C956D5">
        <w:t xml:space="preserve">communities, and </w:t>
      </w:r>
      <w:r w:rsidR="00E808FF">
        <w:t xml:space="preserve">risks of </w:t>
      </w:r>
      <w:r w:rsidR="005A53C5">
        <w:t>dispersal</w:t>
      </w:r>
      <w:r w:rsidR="001F1BEF">
        <w:t xml:space="preserve"> to </w:t>
      </w:r>
      <w:r w:rsidR="00827CDA">
        <w:t xml:space="preserve">new </w:t>
      </w:r>
      <w:r w:rsidR="001F1BEF">
        <w:t xml:space="preserve">regions </w:t>
      </w:r>
      <w:r w:rsidR="00827CDA">
        <w:t>and displac</w:t>
      </w:r>
      <w:r w:rsidR="005A53C5">
        <w:t>ement of</w:t>
      </w:r>
      <w:r w:rsidR="00827CDA">
        <w:t xml:space="preserve"> native </w:t>
      </w:r>
      <w:r w:rsidR="005A53C5">
        <w:t>species</w:t>
      </w:r>
      <w:r w:rsidR="001304A9">
        <w:t xml:space="preserve">. </w:t>
      </w:r>
      <w:r w:rsidR="00DA0DCA">
        <w:t>R</w:t>
      </w:r>
      <w:r w:rsidR="00E138BD">
        <w:t xml:space="preserve">elocating an animal can </w:t>
      </w:r>
      <w:r w:rsidR="0074409D">
        <w:t xml:space="preserve">cause stress </w:t>
      </w:r>
      <w:r w:rsidR="00382F25">
        <w:t xml:space="preserve">and sometimes </w:t>
      </w:r>
      <w:r w:rsidR="006F7481">
        <w:t>induce mortality</w:t>
      </w:r>
      <w:r w:rsidR="00E5276A">
        <w:t xml:space="preserve"> (Clapp et al. 2014</w:t>
      </w:r>
      <w:r w:rsidR="00CA7A92">
        <w:t>)</w:t>
      </w:r>
      <w:r w:rsidR="00346522">
        <w:t xml:space="preserve">. </w:t>
      </w:r>
      <w:r w:rsidR="00DD2137">
        <w:t xml:space="preserve">Death </w:t>
      </w:r>
      <w:r w:rsidR="007F5978">
        <w:t xml:space="preserve">also </w:t>
      </w:r>
      <w:r w:rsidR="00DD2137">
        <w:t xml:space="preserve">may </w:t>
      </w:r>
      <w:r w:rsidR="005D261D">
        <w:t xml:space="preserve">occur from </w:t>
      </w:r>
      <w:r w:rsidR="00E55F5B">
        <w:t>interactions</w:t>
      </w:r>
      <w:r w:rsidR="006E1A47">
        <w:t xml:space="preserve"> with </w:t>
      </w:r>
      <w:r w:rsidR="007C5E73">
        <w:t>people</w:t>
      </w:r>
      <w:r w:rsidR="002D63ED">
        <w:t xml:space="preserve"> </w:t>
      </w:r>
      <w:r w:rsidR="00550C24">
        <w:t>when</w:t>
      </w:r>
      <w:r w:rsidR="00BE6D94">
        <w:t xml:space="preserve"> translocated individuals pose threats or nuisances </w:t>
      </w:r>
      <w:r w:rsidR="002D63ED">
        <w:t>(</w:t>
      </w:r>
      <w:r w:rsidR="002B530B">
        <w:t>Alldredge et al. 2015</w:t>
      </w:r>
      <w:r w:rsidR="002D63ED">
        <w:t>)</w:t>
      </w:r>
      <w:r w:rsidR="006E1A47">
        <w:t xml:space="preserve">. </w:t>
      </w:r>
      <w:r w:rsidR="00DA0DCA">
        <w:t xml:space="preserve">Additionally, </w:t>
      </w:r>
      <w:r w:rsidR="00DD1642">
        <w:t>t</w:t>
      </w:r>
      <w:r w:rsidR="009B43C3">
        <w:t xml:space="preserve">ranslocations might serve </w:t>
      </w:r>
      <w:r w:rsidR="00DA0DCA">
        <w:t xml:space="preserve">only </w:t>
      </w:r>
      <w:r w:rsidR="009B43C3">
        <w:t xml:space="preserve">to spread problems as opposed to </w:t>
      </w:r>
      <w:r w:rsidR="00913AFC">
        <w:t>solving them</w:t>
      </w:r>
      <w:r w:rsidR="003F397C">
        <w:t xml:space="preserve">, </w:t>
      </w:r>
      <w:r w:rsidR="00E73A6B">
        <w:t>including</w:t>
      </w:r>
      <w:r w:rsidR="003F397C">
        <w:t xml:space="preserve"> predation on </w:t>
      </w:r>
      <w:r w:rsidR="009B00FC">
        <w:t xml:space="preserve">livestock and people, and </w:t>
      </w:r>
      <w:r w:rsidR="00955210">
        <w:t>transmission of disease</w:t>
      </w:r>
      <w:r w:rsidR="00B7031E">
        <w:t xml:space="preserve"> (</w:t>
      </w:r>
      <w:r w:rsidR="002B530B">
        <w:t>Gordon 1994</w:t>
      </w:r>
      <w:r w:rsidR="00375D67">
        <w:t>)</w:t>
      </w:r>
      <w:r w:rsidR="00913AFC">
        <w:t xml:space="preserve">. </w:t>
      </w:r>
      <w:r w:rsidR="004749C8">
        <w:t xml:space="preserve">Finally, </w:t>
      </w:r>
      <w:r w:rsidR="00BF659D">
        <w:t xml:space="preserve">not only </w:t>
      </w:r>
      <w:r w:rsidR="00DA0DCA">
        <w:t xml:space="preserve">might translocations of predators </w:t>
      </w:r>
      <w:r w:rsidR="00A35CD0">
        <w:t>increase threats to humans,</w:t>
      </w:r>
      <w:r w:rsidR="009A56A2">
        <w:t xml:space="preserve"> but </w:t>
      </w:r>
      <w:r w:rsidR="00DA0DCA">
        <w:t xml:space="preserve">they also </w:t>
      </w:r>
      <w:r w:rsidR="00F1438E">
        <w:t>can</w:t>
      </w:r>
      <w:r w:rsidR="009A56A2">
        <w:t xml:space="preserve"> </w:t>
      </w:r>
      <w:r w:rsidR="00DA0DCA">
        <w:t xml:space="preserve">affect </w:t>
      </w:r>
      <w:r w:rsidR="00DA3285">
        <w:t xml:space="preserve">other species </w:t>
      </w:r>
      <w:r w:rsidR="00111A79">
        <w:t>if they</w:t>
      </w:r>
      <w:r w:rsidR="004C21AF">
        <w:t xml:space="preserve"> disperse </w:t>
      </w:r>
      <w:r w:rsidR="0075577F">
        <w:t>farther than expected</w:t>
      </w:r>
      <w:r w:rsidR="005E42F9">
        <w:t xml:space="preserve"> </w:t>
      </w:r>
      <w:r w:rsidR="003E2BD9">
        <w:t>(</w:t>
      </w:r>
      <w:r w:rsidR="00623FED">
        <w:t>Gordon 1994</w:t>
      </w:r>
      <w:r w:rsidR="00F56415">
        <w:t>)</w:t>
      </w:r>
      <w:r w:rsidR="004D7D2B">
        <w:t>.</w:t>
      </w:r>
    </w:p>
    <w:p w14:paraId="2279C7AA" w14:textId="4D2ED2B6" w:rsidR="00375B04" w:rsidRDefault="004D7D2B" w:rsidP="00EB52A6">
      <w:pPr>
        <w:spacing w:line="480" w:lineRule="auto"/>
      </w:pPr>
      <w:r>
        <w:tab/>
        <w:t xml:space="preserve">In light of these benefits and drawbacks, </w:t>
      </w:r>
      <w:r w:rsidR="001C71B7">
        <w:t xml:space="preserve">I will </w:t>
      </w:r>
      <w:r w:rsidR="00E8772A">
        <w:t>a</w:t>
      </w:r>
      <w:r w:rsidR="00A53B4C">
        <w:t>ssess</w:t>
      </w:r>
      <w:r w:rsidR="001C71B7">
        <w:t xml:space="preserve"> </w:t>
      </w:r>
      <w:r w:rsidR="00375B04">
        <w:t>the factors that contribute to the translocation success of large carnivores, large herbivores, and small mammals, drawing from multiple studies of several species from around the world. For each group, I will compare the techniques used</w:t>
      </w:r>
      <w:r w:rsidR="009D2EDF">
        <w:t xml:space="preserve"> and </w:t>
      </w:r>
      <w:r w:rsidR="00917426">
        <w:t xml:space="preserve">evaluate </w:t>
      </w:r>
      <w:r w:rsidR="003E2F8C">
        <w:t xml:space="preserve">whether </w:t>
      </w:r>
      <w:r w:rsidR="0083461A">
        <w:t xml:space="preserve">they were </w:t>
      </w:r>
      <w:r w:rsidR="004B32CE">
        <w:t>success</w:t>
      </w:r>
      <w:r w:rsidR="0083461A">
        <w:t>ful</w:t>
      </w:r>
      <w:r w:rsidR="003E2F8C">
        <w:t xml:space="preserve"> in accomplishing their intended g</w:t>
      </w:r>
      <w:r w:rsidR="00ED78D6">
        <w:t>oals</w:t>
      </w:r>
      <w:r w:rsidR="00375B04">
        <w:t>.</w:t>
      </w:r>
    </w:p>
    <w:p w14:paraId="34ED9010" w14:textId="77777777" w:rsidR="00612285" w:rsidRPr="00612285" w:rsidRDefault="00612285" w:rsidP="00EB52A6">
      <w:pPr>
        <w:spacing w:line="480" w:lineRule="auto"/>
        <w:rPr>
          <w:b/>
        </w:rPr>
      </w:pPr>
      <w:r>
        <w:rPr>
          <w:b/>
        </w:rPr>
        <w:t>Large Carnivores</w:t>
      </w:r>
    </w:p>
    <w:p w14:paraId="1247C938" w14:textId="41B809DC" w:rsidR="00EB52A6" w:rsidRDefault="00EB52A6" w:rsidP="0060438D">
      <w:pPr>
        <w:spacing w:line="480" w:lineRule="auto"/>
        <w:rPr>
          <w:color w:val="000000" w:themeColor="text1"/>
        </w:rPr>
      </w:pPr>
      <w:r>
        <w:rPr>
          <w:b/>
          <w:color w:val="000000" w:themeColor="text1"/>
        </w:rPr>
        <w:lastRenderedPageBreak/>
        <w:tab/>
      </w:r>
      <w:r w:rsidR="00917426">
        <w:rPr>
          <w:color w:val="000000" w:themeColor="text1"/>
        </w:rPr>
        <w:t>F</w:t>
      </w:r>
      <w:r w:rsidR="008C181B">
        <w:rPr>
          <w:color w:val="000000" w:themeColor="text1"/>
        </w:rPr>
        <w:t xml:space="preserve">actors that contribute </w:t>
      </w:r>
      <w:r w:rsidR="004D7CE3">
        <w:rPr>
          <w:color w:val="000000" w:themeColor="text1"/>
        </w:rPr>
        <w:t xml:space="preserve">to the success of translocations of large carnivores </w:t>
      </w:r>
      <w:r w:rsidR="00917426">
        <w:rPr>
          <w:color w:val="000000" w:themeColor="text1"/>
        </w:rPr>
        <w:t xml:space="preserve">include </w:t>
      </w:r>
      <w:r w:rsidR="001543F9">
        <w:rPr>
          <w:color w:val="000000" w:themeColor="text1"/>
        </w:rPr>
        <w:t xml:space="preserve">age, whether </w:t>
      </w:r>
      <w:r w:rsidR="00C1470F">
        <w:rPr>
          <w:color w:val="000000" w:themeColor="text1"/>
        </w:rPr>
        <w:t>animals</w:t>
      </w:r>
      <w:r w:rsidR="001543F9">
        <w:rPr>
          <w:color w:val="000000" w:themeColor="text1"/>
        </w:rPr>
        <w:t xml:space="preserve"> are moved in groups, </w:t>
      </w:r>
      <w:r w:rsidR="0068018F">
        <w:rPr>
          <w:color w:val="000000" w:themeColor="text1"/>
        </w:rPr>
        <w:t>acclimation period, and presence of humans, livestock, and b</w:t>
      </w:r>
      <w:r w:rsidR="00C5688B">
        <w:rPr>
          <w:color w:val="000000" w:themeColor="text1"/>
        </w:rPr>
        <w:t xml:space="preserve">oundaries at release sites. </w:t>
      </w:r>
      <w:r w:rsidR="00DF01FE">
        <w:rPr>
          <w:color w:val="000000" w:themeColor="text1"/>
        </w:rPr>
        <w:t xml:space="preserve">I compared these across </w:t>
      </w:r>
      <w:r w:rsidR="00DA1031">
        <w:rPr>
          <w:color w:val="000000" w:themeColor="text1"/>
        </w:rPr>
        <w:t xml:space="preserve">six </w:t>
      </w:r>
      <w:r w:rsidR="00DF01FE">
        <w:rPr>
          <w:color w:val="000000" w:themeColor="text1"/>
        </w:rPr>
        <w:t xml:space="preserve">studies of five </w:t>
      </w:r>
      <w:r w:rsidR="003374E2">
        <w:rPr>
          <w:color w:val="000000" w:themeColor="text1"/>
        </w:rPr>
        <w:t xml:space="preserve">different species, including lion </w:t>
      </w:r>
      <w:r w:rsidR="003374E2">
        <w:rPr>
          <w:i/>
          <w:color w:val="000000" w:themeColor="text1"/>
        </w:rPr>
        <w:t>Panthera leo</w:t>
      </w:r>
      <w:r w:rsidR="009110F2">
        <w:rPr>
          <w:i/>
          <w:color w:val="000000" w:themeColor="text1"/>
        </w:rPr>
        <w:t xml:space="preserve"> </w:t>
      </w:r>
      <w:r w:rsidR="009110F2">
        <w:rPr>
          <w:color w:val="000000" w:themeColor="text1"/>
        </w:rPr>
        <w:t>(</w:t>
      </w:r>
      <w:r w:rsidR="00F85DFF">
        <w:rPr>
          <w:color w:val="000000" w:themeColor="text1"/>
        </w:rPr>
        <w:t>Hunter et al. 2007,</w:t>
      </w:r>
      <w:r w:rsidR="005C18F4">
        <w:rPr>
          <w:color w:val="000000" w:themeColor="text1"/>
        </w:rPr>
        <w:t xml:space="preserve"> Trinkel et al. 2008)</w:t>
      </w:r>
      <w:r w:rsidR="003374E2" w:rsidRPr="003374E2">
        <w:rPr>
          <w:color w:val="000000" w:themeColor="text1"/>
        </w:rPr>
        <w:t>,</w:t>
      </w:r>
      <w:r w:rsidR="003374E2">
        <w:rPr>
          <w:color w:val="000000" w:themeColor="text1"/>
        </w:rPr>
        <w:t xml:space="preserve"> l</w:t>
      </w:r>
      <w:r w:rsidR="00BF6E35">
        <w:rPr>
          <w:color w:val="000000" w:themeColor="text1"/>
        </w:rPr>
        <w:t xml:space="preserve">eopard </w:t>
      </w:r>
      <w:r w:rsidR="00BF6E35">
        <w:rPr>
          <w:i/>
          <w:color w:val="000000" w:themeColor="text1"/>
        </w:rPr>
        <w:t>Panthera pardus</w:t>
      </w:r>
      <w:r w:rsidR="00E5679D">
        <w:rPr>
          <w:i/>
          <w:color w:val="000000" w:themeColor="text1"/>
        </w:rPr>
        <w:t xml:space="preserve"> </w:t>
      </w:r>
      <w:r w:rsidR="00E5679D">
        <w:rPr>
          <w:color w:val="000000" w:themeColor="text1"/>
        </w:rPr>
        <w:t>(Athreya et al. 2011)</w:t>
      </w:r>
      <w:r w:rsidR="003374E2">
        <w:rPr>
          <w:color w:val="000000" w:themeColor="text1"/>
        </w:rPr>
        <w:t>,</w:t>
      </w:r>
      <w:r w:rsidR="00BF6E35">
        <w:rPr>
          <w:color w:val="000000" w:themeColor="text1"/>
        </w:rPr>
        <w:t xml:space="preserve"> </w:t>
      </w:r>
      <w:r w:rsidR="00D5406F">
        <w:rPr>
          <w:color w:val="000000" w:themeColor="text1"/>
        </w:rPr>
        <w:t xml:space="preserve">cougar </w:t>
      </w:r>
      <w:r w:rsidR="00D5406F">
        <w:rPr>
          <w:i/>
          <w:color w:val="000000" w:themeColor="text1"/>
        </w:rPr>
        <w:t>Puma concolor</w:t>
      </w:r>
      <w:r w:rsidR="00A67509">
        <w:rPr>
          <w:i/>
          <w:color w:val="000000" w:themeColor="text1"/>
        </w:rPr>
        <w:t xml:space="preserve"> </w:t>
      </w:r>
      <w:r w:rsidR="00A67509">
        <w:rPr>
          <w:color w:val="000000" w:themeColor="text1"/>
        </w:rPr>
        <w:t>(</w:t>
      </w:r>
      <w:r w:rsidR="00680FEF">
        <w:rPr>
          <w:color w:val="000000" w:themeColor="text1"/>
        </w:rPr>
        <w:t>Ruth et al. 1998)</w:t>
      </w:r>
      <w:r w:rsidR="00EB39B6">
        <w:rPr>
          <w:color w:val="000000" w:themeColor="text1"/>
        </w:rPr>
        <w:t xml:space="preserve">, </w:t>
      </w:r>
      <w:r w:rsidR="00A53F71">
        <w:rPr>
          <w:color w:val="000000" w:themeColor="text1"/>
        </w:rPr>
        <w:t>gray wolf</w:t>
      </w:r>
      <w:r w:rsidR="00862682">
        <w:rPr>
          <w:color w:val="000000" w:themeColor="text1"/>
        </w:rPr>
        <w:t xml:space="preserve"> </w:t>
      </w:r>
      <w:r w:rsidR="00B96617">
        <w:rPr>
          <w:i/>
          <w:color w:val="000000" w:themeColor="text1"/>
        </w:rPr>
        <w:t>Canis lupus</w:t>
      </w:r>
      <w:r w:rsidR="00760107">
        <w:rPr>
          <w:i/>
          <w:color w:val="000000" w:themeColor="text1"/>
        </w:rPr>
        <w:t xml:space="preserve"> </w:t>
      </w:r>
      <w:r w:rsidR="00760107">
        <w:rPr>
          <w:color w:val="000000" w:themeColor="text1"/>
        </w:rPr>
        <w:t>(Bradley et al. 2005)</w:t>
      </w:r>
      <w:r w:rsidR="00B96617">
        <w:rPr>
          <w:color w:val="000000" w:themeColor="text1"/>
        </w:rPr>
        <w:t xml:space="preserve">, and </w:t>
      </w:r>
      <w:r w:rsidR="00553F6F">
        <w:rPr>
          <w:color w:val="000000" w:themeColor="text1"/>
        </w:rPr>
        <w:t xml:space="preserve">black bear </w:t>
      </w:r>
      <w:r w:rsidR="00553F6F">
        <w:rPr>
          <w:i/>
          <w:color w:val="000000" w:themeColor="text1"/>
        </w:rPr>
        <w:t>Ursus americanus</w:t>
      </w:r>
      <w:r w:rsidR="0046676C">
        <w:rPr>
          <w:i/>
          <w:color w:val="000000" w:themeColor="text1"/>
        </w:rPr>
        <w:t xml:space="preserve"> </w:t>
      </w:r>
      <w:r w:rsidR="0046676C">
        <w:rPr>
          <w:color w:val="000000" w:themeColor="text1"/>
        </w:rPr>
        <w:t>(</w:t>
      </w:r>
      <w:r w:rsidR="00FE7C30">
        <w:rPr>
          <w:color w:val="000000" w:themeColor="text1"/>
        </w:rPr>
        <w:t xml:space="preserve">Alldredge et al. </w:t>
      </w:r>
      <w:r w:rsidR="00DD0EF7">
        <w:rPr>
          <w:color w:val="000000" w:themeColor="text1"/>
        </w:rPr>
        <w:t>2015</w:t>
      </w:r>
      <w:r w:rsidR="0046676C">
        <w:rPr>
          <w:color w:val="000000" w:themeColor="text1"/>
        </w:rPr>
        <w:t>)</w:t>
      </w:r>
      <w:r w:rsidR="00553F6F">
        <w:rPr>
          <w:color w:val="000000" w:themeColor="text1"/>
        </w:rPr>
        <w:t xml:space="preserve">. </w:t>
      </w:r>
      <w:r w:rsidR="00B8269D">
        <w:rPr>
          <w:color w:val="000000" w:themeColor="text1"/>
        </w:rPr>
        <w:t>The results of each study are in Table 1.</w:t>
      </w:r>
    </w:p>
    <w:p w14:paraId="62DF2305" w14:textId="1C70A0A2" w:rsidR="007403D4" w:rsidRDefault="007403D4" w:rsidP="004262E5">
      <w:pPr>
        <w:spacing w:line="480" w:lineRule="auto"/>
      </w:pPr>
      <w:r>
        <w:rPr>
          <w:b/>
        </w:rPr>
        <w:tab/>
      </w:r>
      <w:r w:rsidR="007C64FA">
        <w:t>Higher success rates were apparent among</w:t>
      </w:r>
      <w:r w:rsidR="00DE7619">
        <w:t xml:space="preserve"> younger</w:t>
      </w:r>
      <w:r w:rsidR="007C64FA">
        <w:t xml:space="preserve"> animals that </w:t>
      </w:r>
      <w:r w:rsidR="00773E25">
        <w:t>had a</w:t>
      </w:r>
      <w:r w:rsidR="00A72D68">
        <w:t xml:space="preserve">n acclimation period </w:t>
      </w:r>
      <w:r w:rsidR="002D0CE9">
        <w:t>and</w:t>
      </w:r>
      <w:r w:rsidR="003645C1">
        <w:t xml:space="preserve"> </w:t>
      </w:r>
      <w:r w:rsidR="00B47D9F">
        <w:t xml:space="preserve">were </w:t>
      </w:r>
      <w:r w:rsidR="003645C1">
        <w:t xml:space="preserve">moved to </w:t>
      </w:r>
      <w:r w:rsidR="00341374">
        <w:t xml:space="preserve">sparsely populated </w:t>
      </w:r>
      <w:r w:rsidR="003645C1">
        <w:t xml:space="preserve">areas </w:t>
      </w:r>
      <w:r w:rsidR="00DD07E8">
        <w:t>with</w:t>
      </w:r>
      <w:r w:rsidR="002501BD">
        <w:t xml:space="preserve"> </w:t>
      </w:r>
      <w:r w:rsidR="009228E0">
        <w:t xml:space="preserve">an electric fence </w:t>
      </w:r>
      <w:r w:rsidR="00965F7A">
        <w:t>(</w:t>
      </w:r>
      <w:r w:rsidR="00723098">
        <w:t>Table 1)</w:t>
      </w:r>
      <w:r w:rsidR="00094646">
        <w:t xml:space="preserve">. </w:t>
      </w:r>
      <w:r w:rsidR="001D47A9">
        <w:t>Leopard translocation</w:t>
      </w:r>
      <w:r w:rsidR="00FD634B">
        <w:t xml:space="preserve"> was unsuccessful</w:t>
      </w:r>
      <w:r w:rsidR="0015229A">
        <w:t xml:space="preserve"> </w:t>
      </w:r>
      <w:r w:rsidR="009C13C0">
        <w:t>as</w:t>
      </w:r>
      <w:r w:rsidR="00DC5D3A">
        <w:t xml:space="preserve"> aggression levels</w:t>
      </w:r>
      <w:r w:rsidR="0015229A">
        <w:t xml:space="preserve"> increased</w:t>
      </w:r>
      <w:r w:rsidR="00465A5A">
        <w:t xml:space="preserve"> relative to </w:t>
      </w:r>
      <w:r w:rsidR="007D7559">
        <w:t>attacks on humans</w:t>
      </w:r>
      <w:r w:rsidR="0015229A">
        <w:t>,</w:t>
      </w:r>
      <w:r w:rsidR="00766EB0">
        <w:t xml:space="preserve"> likely because </w:t>
      </w:r>
      <w:r w:rsidR="00FD634B">
        <w:t xml:space="preserve">the animals had no </w:t>
      </w:r>
      <w:r w:rsidR="002133B2">
        <w:t>time</w:t>
      </w:r>
      <w:r w:rsidR="00FD634B">
        <w:t xml:space="preserve"> </w:t>
      </w:r>
      <w:r w:rsidR="00672B4F">
        <w:t xml:space="preserve">to </w:t>
      </w:r>
      <w:r w:rsidR="002133B2">
        <w:t xml:space="preserve">overcome the stress </w:t>
      </w:r>
      <w:r w:rsidR="004469FD">
        <w:t>of capture (</w:t>
      </w:r>
      <w:r w:rsidR="00932BBD">
        <w:t>Athreya et al.</w:t>
      </w:r>
      <w:r w:rsidR="008C2321">
        <w:t xml:space="preserve"> </w:t>
      </w:r>
      <w:r w:rsidR="00932BBD">
        <w:t>2011</w:t>
      </w:r>
      <w:r w:rsidR="00D21A95">
        <w:t xml:space="preserve">). </w:t>
      </w:r>
      <w:r w:rsidR="003D1701">
        <w:t xml:space="preserve">By contrast, </w:t>
      </w:r>
      <w:r w:rsidR="0025534D">
        <w:t xml:space="preserve">homing behavior decreased </w:t>
      </w:r>
      <w:r w:rsidR="007D3B14">
        <w:t>with the use of</w:t>
      </w:r>
      <w:r w:rsidR="000B0A41">
        <w:t xml:space="preserve"> </w:t>
      </w:r>
      <w:r w:rsidR="00635D3A">
        <w:t>temporary holding pens</w:t>
      </w:r>
      <w:r w:rsidR="00E8361D">
        <w:t xml:space="preserve"> for lions and wolves</w:t>
      </w:r>
      <w:r w:rsidR="007D3B14">
        <w:t xml:space="preserve"> </w:t>
      </w:r>
      <w:r w:rsidR="0032130B">
        <w:t>(</w:t>
      </w:r>
      <w:r w:rsidR="00E22F98">
        <w:t xml:space="preserve">Hunter et al. </w:t>
      </w:r>
      <w:r w:rsidR="00802DF4">
        <w:t>2007,</w:t>
      </w:r>
      <w:r w:rsidR="00E22F98">
        <w:t xml:space="preserve"> Trinkel et al. </w:t>
      </w:r>
      <w:r w:rsidR="00802DF4">
        <w:t>2008,</w:t>
      </w:r>
      <w:r w:rsidR="004C2A8C">
        <w:t xml:space="preserve"> </w:t>
      </w:r>
      <w:r w:rsidR="00DE1958">
        <w:t>Bradley et al. 2005</w:t>
      </w:r>
      <w:r w:rsidR="0032130B">
        <w:t>)</w:t>
      </w:r>
      <w:r w:rsidR="00A67D37">
        <w:t>.</w:t>
      </w:r>
      <w:r w:rsidR="002E5071">
        <w:t xml:space="preserve"> </w:t>
      </w:r>
      <w:r w:rsidR="00407242">
        <w:t>L</w:t>
      </w:r>
      <w:r w:rsidR="00134E19">
        <w:t xml:space="preserve">ions </w:t>
      </w:r>
      <w:r w:rsidR="001F390B">
        <w:t xml:space="preserve">showed </w:t>
      </w:r>
      <w:r w:rsidR="00407242">
        <w:t>no</w:t>
      </w:r>
      <w:r w:rsidR="001F390B">
        <w:t xml:space="preserve"> </w:t>
      </w:r>
      <w:r w:rsidR="00AA429C">
        <w:t xml:space="preserve">strong tendency to </w:t>
      </w:r>
      <w:r w:rsidR="00184B83">
        <w:t xml:space="preserve">move in the direction of their capture site after </w:t>
      </w:r>
      <w:r w:rsidR="003F4AF9">
        <w:t>two months</w:t>
      </w:r>
      <w:r w:rsidR="00F15820">
        <w:t xml:space="preserve"> (</w:t>
      </w:r>
      <w:r w:rsidR="003B2E42">
        <w:t>Hunter 1998</w:t>
      </w:r>
      <w:r w:rsidR="007D3B30">
        <w:t>).</w:t>
      </w:r>
      <w:r w:rsidR="00F773B2">
        <w:t xml:space="preserve"> </w:t>
      </w:r>
      <w:r w:rsidR="0078500B">
        <w:t xml:space="preserve">Homing behavior was more consistent in </w:t>
      </w:r>
      <w:r w:rsidR="00755C01">
        <w:t xml:space="preserve">cougars, </w:t>
      </w:r>
      <w:r w:rsidR="00C63B06">
        <w:t xml:space="preserve">gray </w:t>
      </w:r>
      <w:r w:rsidR="00755C01">
        <w:t>wolves, and black bears</w:t>
      </w:r>
      <w:r w:rsidR="00E23065">
        <w:t xml:space="preserve">, though this may be </w:t>
      </w:r>
      <w:r w:rsidR="00EB085C">
        <w:t>attributed</w:t>
      </w:r>
      <w:r w:rsidR="00E23065">
        <w:t xml:space="preserve"> to other factors</w:t>
      </w:r>
      <w:r w:rsidR="00112A94">
        <w:t xml:space="preserve"> such as age</w:t>
      </w:r>
      <w:r w:rsidR="002306BD">
        <w:t>; s</w:t>
      </w:r>
      <w:r w:rsidR="0095325E">
        <w:t>ubadults of t</w:t>
      </w:r>
      <w:r w:rsidR="00C7027D">
        <w:t>hese three species</w:t>
      </w:r>
      <w:r w:rsidR="00984763">
        <w:t xml:space="preserve"> </w:t>
      </w:r>
      <w:r w:rsidR="00F6753E">
        <w:t xml:space="preserve">established </w:t>
      </w:r>
      <w:r w:rsidR="00A20017">
        <w:t xml:space="preserve">themselves after release </w:t>
      </w:r>
      <w:r w:rsidR="00DF3219">
        <w:t>whereas</w:t>
      </w:r>
      <w:r w:rsidR="00A20017">
        <w:t xml:space="preserve"> </w:t>
      </w:r>
      <w:r w:rsidR="009E777D">
        <w:t>a</w:t>
      </w:r>
      <w:r w:rsidR="00331210">
        <w:t xml:space="preserve">dults moved </w:t>
      </w:r>
      <w:r w:rsidR="00EF3F65">
        <w:t>towards their former ranges</w:t>
      </w:r>
      <w:r w:rsidR="00A04635">
        <w:t xml:space="preserve"> (</w:t>
      </w:r>
      <w:r w:rsidR="006C3BDC">
        <w:t xml:space="preserve">Ruth et al. </w:t>
      </w:r>
      <w:r w:rsidR="00E80323">
        <w:t>1998,</w:t>
      </w:r>
      <w:r w:rsidR="00031325">
        <w:t xml:space="preserve"> </w:t>
      </w:r>
      <w:r w:rsidR="00E80323">
        <w:t>Bradley et al. 2005,</w:t>
      </w:r>
      <w:r w:rsidR="007D370B">
        <w:t xml:space="preserve"> </w:t>
      </w:r>
      <w:r w:rsidR="007746D3">
        <w:t>Alldredge et al. 2015</w:t>
      </w:r>
      <w:r w:rsidR="00A04635">
        <w:t>)</w:t>
      </w:r>
      <w:r w:rsidR="007C5DF7">
        <w:t xml:space="preserve">. </w:t>
      </w:r>
      <w:r w:rsidR="00ED1CE1">
        <w:t>T</w:t>
      </w:r>
      <w:r w:rsidR="00D8571A">
        <w:t xml:space="preserve">he only exception </w:t>
      </w:r>
      <w:r w:rsidR="0093536E">
        <w:t>was</w:t>
      </w:r>
      <w:r w:rsidR="00D56E2C">
        <w:t xml:space="preserve"> </w:t>
      </w:r>
      <w:r w:rsidR="00043761">
        <w:t>in two lion groups</w:t>
      </w:r>
      <w:r w:rsidR="003E75DF">
        <w:t xml:space="preserve"> </w:t>
      </w:r>
      <w:r w:rsidR="00625E99">
        <w:t xml:space="preserve">led by subadult males </w:t>
      </w:r>
      <w:r w:rsidR="003E75DF">
        <w:t xml:space="preserve">that </w:t>
      </w:r>
      <w:r w:rsidR="00B26159">
        <w:t xml:space="preserve">initially </w:t>
      </w:r>
      <w:r w:rsidR="008057AA">
        <w:t>showed homing behavior</w:t>
      </w:r>
      <w:r w:rsidR="0058438F">
        <w:t xml:space="preserve">; this may be </w:t>
      </w:r>
      <w:r w:rsidR="00B45036">
        <w:t>due to capture</w:t>
      </w:r>
      <w:r w:rsidR="009D57E0">
        <w:t xml:space="preserve"> </w:t>
      </w:r>
      <w:r w:rsidR="00417E5C">
        <w:t xml:space="preserve">prior to </w:t>
      </w:r>
      <w:r w:rsidR="00E62160">
        <w:t>reaching dispers</w:t>
      </w:r>
      <w:r w:rsidR="00A11A2D">
        <w:t xml:space="preserve">al </w:t>
      </w:r>
      <w:r w:rsidR="00E62160">
        <w:t>age</w:t>
      </w:r>
      <w:r w:rsidR="004D7142">
        <w:t xml:space="preserve">, resulting in </w:t>
      </w:r>
      <w:r w:rsidR="00A24EE9">
        <w:t xml:space="preserve">a </w:t>
      </w:r>
      <w:r w:rsidR="004D7142">
        <w:t>tendency to return to their pride (</w:t>
      </w:r>
      <w:r w:rsidR="00402C26">
        <w:t>Hunter 1998</w:t>
      </w:r>
      <w:r w:rsidR="00ED349D">
        <w:t>).</w:t>
      </w:r>
      <w:r w:rsidR="00DA5565">
        <w:t xml:space="preserve"> </w:t>
      </w:r>
      <w:r w:rsidR="005F4CD0">
        <w:t>T</w:t>
      </w:r>
      <w:r w:rsidR="00E05CE3">
        <w:t>he electric fences also prevented lions from escaping and discouraged settlement near it</w:t>
      </w:r>
      <w:r w:rsidR="005F4CD0">
        <w:t xml:space="preserve"> (Hunter 1998)</w:t>
      </w:r>
      <w:r w:rsidR="00E05CE3">
        <w:t xml:space="preserve">. </w:t>
      </w:r>
      <w:r w:rsidR="00AD7A6A">
        <w:t xml:space="preserve">Presence of </w:t>
      </w:r>
      <w:r w:rsidR="00682387">
        <w:t xml:space="preserve">humans and livestock at the </w:t>
      </w:r>
      <w:r w:rsidR="006F14CA">
        <w:t xml:space="preserve">release sites affected success as well </w:t>
      </w:r>
      <w:r w:rsidR="0066419B">
        <w:t>for leopard</w:t>
      </w:r>
      <w:r w:rsidR="00B91EEA">
        <w:t>s</w:t>
      </w:r>
      <w:r w:rsidR="0066419B">
        <w:t>, cougar</w:t>
      </w:r>
      <w:r w:rsidR="00B91EEA">
        <w:t>s</w:t>
      </w:r>
      <w:r w:rsidR="003975A1">
        <w:t xml:space="preserve">, </w:t>
      </w:r>
      <w:r w:rsidR="00E528CB">
        <w:t>gray wol</w:t>
      </w:r>
      <w:r w:rsidR="00B91EEA">
        <w:t>ves</w:t>
      </w:r>
      <w:r w:rsidR="00E528CB">
        <w:t>, and black bear</w:t>
      </w:r>
      <w:r w:rsidR="00C6276E">
        <w:t>s</w:t>
      </w:r>
      <w:r w:rsidR="00E528CB">
        <w:t xml:space="preserve"> </w:t>
      </w:r>
      <w:r w:rsidR="00D97776">
        <w:t>as</w:t>
      </w:r>
      <w:r w:rsidR="0066419B">
        <w:t xml:space="preserve"> they</w:t>
      </w:r>
      <w:r w:rsidR="008F22A6">
        <w:t xml:space="preserve"> </w:t>
      </w:r>
      <w:r w:rsidR="002E19C6">
        <w:t>were not restricted by a boundary</w:t>
      </w:r>
      <w:r w:rsidR="004C1083">
        <w:t xml:space="preserve"> or were legally hunted</w:t>
      </w:r>
      <w:r w:rsidR="00D525C0">
        <w:t xml:space="preserve"> </w:t>
      </w:r>
      <w:r w:rsidR="002F7256">
        <w:t xml:space="preserve">as a threat </w:t>
      </w:r>
      <w:r w:rsidR="00D525C0">
        <w:t xml:space="preserve">and </w:t>
      </w:r>
      <w:r w:rsidR="00D525C0">
        <w:lastRenderedPageBreak/>
        <w:t>hence experienced population decline</w:t>
      </w:r>
      <w:r w:rsidR="003E6180">
        <w:t xml:space="preserve"> (</w:t>
      </w:r>
      <w:r w:rsidR="00E80323">
        <w:t>Athreya et al. 2011,</w:t>
      </w:r>
      <w:r w:rsidR="009A4FA1">
        <w:t xml:space="preserve"> </w:t>
      </w:r>
      <w:r w:rsidR="00670AFF">
        <w:t xml:space="preserve">Ruth et al. </w:t>
      </w:r>
      <w:r w:rsidR="00E80323">
        <w:t>1998,</w:t>
      </w:r>
      <w:r w:rsidR="00670AFF">
        <w:t xml:space="preserve"> </w:t>
      </w:r>
      <w:r w:rsidR="00E80323">
        <w:t>Bradley et al. 2005,</w:t>
      </w:r>
      <w:r w:rsidR="00670AFF">
        <w:t xml:space="preserve"> Alldredge et al. 2015</w:t>
      </w:r>
      <w:r w:rsidR="003E6180">
        <w:t>)</w:t>
      </w:r>
      <w:r w:rsidR="002E19C6">
        <w:t>.</w:t>
      </w:r>
    </w:p>
    <w:p w14:paraId="254F70CD" w14:textId="4BE02E9B" w:rsidR="00F67994" w:rsidRDefault="00ED349D" w:rsidP="00C3318C">
      <w:pPr>
        <w:spacing w:line="480" w:lineRule="auto"/>
      </w:pPr>
      <w:r>
        <w:tab/>
      </w:r>
      <w:r w:rsidR="00FA26AC">
        <w:t>Success rates of t</w:t>
      </w:r>
      <w:r w:rsidR="00750B00">
        <w:t xml:space="preserve">ranslocations </w:t>
      </w:r>
      <w:r w:rsidR="0088528F">
        <w:t>have been</w:t>
      </w:r>
      <w:r w:rsidR="00FA26AC">
        <w:t xml:space="preserve"> higher for </w:t>
      </w:r>
      <w:r w:rsidR="00CC69FB">
        <w:t xml:space="preserve">social animals, such as lions and wolves, </w:t>
      </w:r>
      <w:r w:rsidR="00A15BA3">
        <w:t xml:space="preserve">when </w:t>
      </w:r>
      <w:r w:rsidR="00FA26AC">
        <w:t xml:space="preserve">related </w:t>
      </w:r>
      <w:r w:rsidR="00824F77">
        <w:t>animal</w:t>
      </w:r>
      <w:r w:rsidR="009E2970">
        <w:t>s are moved together</w:t>
      </w:r>
      <w:r w:rsidR="00C25579">
        <w:t xml:space="preserve"> (Table 1)</w:t>
      </w:r>
      <w:r w:rsidR="009E2970">
        <w:t xml:space="preserve">. </w:t>
      </w:r>
      <w:r w:rsidR="00D2608E">
        <w:t>In wolves, s</w:t>
      </w:r>
      <w:r w:rsidR="00CB375A">
        <w:t xml:space="preserve">ite fidelity was </w:t>
      </w:r>
      <w:r w:rsidR="00FA26AC">
        <w:t xml:space="preserve">higher for </w:t>
      </w:r>
      <w:r w:rsidR="00E17CC1">
        <w:t>family group</w:t>
      </w:r>
      <w:r w:rsidR="009C7BC1">
        <w:t>s</w:t>
      </w:r>
      <w:r w:rsidR="00E17CC1">
        <w:t xml:space="preserve"> </w:t>
      </w:r>
      <w:r w:rsidR="00FA26AC">
        <w:t xml:space="preserve">versus </w:t>
      </w:r>
      <w:r w:rsidR="009C7BC1">
        <w:t>individuals</w:t>
      </w:r>
      <w:r w:rsidR="00A93C2F">
        <w:t xml:space="preserve"> </w:t>
      </w:r>
      <w:r w:rsidR="005027E2">
        <w:t>(</w:t>
      </w:r>
      <w:r w:rsidR="005F0E09">
        <w:t>Bradley et al. 2005</w:t>
      </w:r>
      <w:r w:rsidR="005027E2">
        <w:t>)</w:t>
      </w:r>
      <w:r w:rsidR="00F8572E">
        <w:t xml:space="preserve">. Lions </w:t>
      </w:r>
      <w:r w:rsidR="00A20615">
        <w:t>behaved similarly as</w:t>
      </w:r>
      <w:r w:rsidR="006A771C">
        <w:t xml:space="preserve"> </w:t>
      </w:r>
      <w:r w:rsidR="00F74BFC">
        <w:t>they formed</w:t>
      </w:r>
      <w:r w:rsidR="00752E09">
        <w:t xml:space="preserve"> prides </w:t>
      </w:r>
      <w:r w:rsidR="00D40C48">
        <w:t>containing either native or</w:t>
      </w:r>
      <w:r w:rsidR="00181B18">
        <w:t xml:space="preserve"> translocated females</w:t>
      </w:r>
      <w:r w:rsidR="00D40C48">
        <w:t>, but rarely both</w:t>
      </w:r>
      <w:r w:rsidR="00101C2D">
        <w:t xml:space="preserve"> (</w:t>
      </w:r>
      <w:r w:rsidR="00FF6E7B">
        <w:t xml:space="preserve">Trinkel et al. </w:t>
      </w:r>
      <w:r w:rsidR="00F85B7A">
        <w:t>2008</w:t>
      </w:r>
      <w:r w:rsidR="00101C2D">
        <w:t>)</w:t>
      </w:r>
      <w:r w:rsidR="00A92FEB">
        <w:t xml:space="preserve">. </w:t>
      </w:r>
      <w:r w:rsidR="00F24EE0">
        <w:t>S</w:t>
      </w:r>
      <w:r w:rsidR="00C70529">
        <w:t xml:space="preserve">ome degree of </w:t>
      </w:r>
      <w:r w:rsidR="00CA1AED">
        <w:t xml:space="preserve">familiarity </w:t>
      </w:r>
      <w:r w:rsidR="00EA68A9">
        <w:t xml:space="preserve">among individuals </w:t>
      </w:r>
      <w:r w:rsidR="00B07339">
        <w:t xml:space="preserve">beforehand </w:t>
      </w:r>
      <w:r w:rsidR="00010964">
        <w:t xml:space="preserve">from an acclimation period </w:t>
      </w:r>
      <w:r w:rsidR="00B07339">
        <w:t xml:space="preserve">is </w:t>
      </w:r>
      <w:r w:rsidR="00010964">
        <w:t xml:space="preserve">therefore </w:t>
      </w:r>
      <w:r w:rsidR="00023F13">
        <w:t>important</w:t>
      </w:r>
      <w:r w:rsidR="009371A3">
        <w:t xml:space="preserve">. </w:t>
      </w:r>
      <w:r w:rsidR="00912801">
        <w:t>T</w:t>
      </w:r>
      <w:r w:rsidR="007522EB">
        <w:t xml:space="preserve">hose released in groups </w:t>
      </w:r>
      <w:r w:rsidR="00912801">
        <w:t xml:space="preserve">also </w:t>
      </w:r>
      <w:r w:rsidR="007522EB">
        <w:t xml:space="preserve">spent the </w:t>
      </w:r>
      <w:r w:rsidR="008A242A">
        <w:t>majority of their time together</w:t>
      </w:r>
      <w:r w:rsidR="00BA66CD">
        <w:t xml:space="preserve"> (</w:t>
      </w:r>
      <w:r w:rsidR="006E4468">
        <w:t>Hunter et al. 2007</w:t>
      </w:r>
      <w:r w:rsidR="00BA66CD">
        <w:t>)</w:t>
      </w:r>
      <w:r w:rsidR="00542BC3">
        <w:t>.</w:t>
      </w:r>
    </w:p>
    <w:p w14:paraId="73A73738" w14:textId="7268BB9C" w:rsidR="004C3A23" w:rsidRDefault="00F555E8" w:rsidP="00C3318C">
      <w:pPr>
        <w:spacing w:line="480" w:lineRule="auto"/>
        <w:rPr>
          <w:b/>
        </w:rPr>
      </w:pPr>
      <w:r>
        <w:rPr>
          <w:b/>
        </w:rPr>
        <w:t>Large Herbivores</w:t>
      </w:r>
    </w:p>
    <w:p w14:paraId="69177604" w14:textId="3754B16A" w:rsidR="009F50A4" w:rsidRPr="00F970FD" w:rsidRDefault="003131C3" w:rsidP="0060438D">
      <w:pPr>
        <w:spacing w:line="480" w:lineRule="auto"/>
        <w:rPr>
          <w:color w:val="000000" w:themeColor="text1"/>
        </w:rPr>
      </w:pPr>
      <w:r>
        <w:rPr>
          <w:b/>
          <w:color w:val="000000" w:themeColor="text1"/>
        </w:rPr>
        <w:tab/>
      </w:r>
      <w:r w:rsidR="0088528F">
        <w:rPr>
          <w:color w:val="000000" w:themeColor="text1"/>
        </w:rPr>
        <w:t>F</w:t>
      </w:r>
      <w:r w:rsidR="00A131AD">
        <w:rPr>
          <w:color w:val="000000" w:themeColor="text1"/>
        </w:rPr>
        <w:t xml:space="preserve">actors that contribute to success of translocations of large herbivores are age, whether </w:t>
      </w:r>
      <w:r w:rsidR="00E76F31">
        <w:rPr>
          <w:color w:val="000000" w:themeColor="text1"/>
        </w:rPr>
        <w:t>animals</w:t>
      </w:r>
      <w:r w:rsidR="00A131AD">
        <w:rPr>
          <w:color w:val="000000" w:themeColor="text1"/>
        </w:rPr>
        <w:t xml:space="preserve"> are moved in groups, </w:t>
      </w:r>
      <w:r w:rsidR="00325382">
        <w:rPr>
          <w:color w:val="000000" w:themeColor="text1"/>
        </w:rPr>
        <w:t xml:space="preserve">and </w:t>
      </w:r>
      <w:r w:rsidR="00A131AD">
        <w:rPr>
          <w:color w:val="000000" w:themeColor="text1"/>
        </w:rPr>
        <w:t xml:space="preserve">presence of </w:t>
      </w:r>
      <w:r w:rsidR="00325382">
        <w:rPr>
          <w:color w:val="000000" w:themeColor="text1"/>
        </w:rPr>
        <w:t>predators and preexisting populations at the release sites</w:t>
      </w:r>
      <w:r w:rsidR="00A131AD">
        <w:rPr>
          <w:color w:val="000000" w:themeColor="text1"/>
        </w:rPr>
        <w:t xml:space="preserve">. I compared these across </w:t>
      </w:r>
      <w:r w:rsidR="0037773C">
        <w:rPr>
          <w:color w:val="000000" w:themeColor="text1"/>
        </w:rPr>
        <w:t>four</w:t>
      </w:r>
      <w:r w:rsidR="00A131AD">
        <w:rPr>
          <w:color w:val="000000" w:themeColor="text1"/>
        </w:rPr>
        <w:t xml:space="preserve"> </w:t>
      </w:r>
      <w:r w:rsidR="0037773C">
        <w:rPr>
          <w:color w:val="000000" w:themeColor="text1"/>
        </w:rPr>
        <w:t>studies of two</w:t>
      </w:r>
      <w:r w:rsidR="00A131AD">
        <w:rPr>
          <w:color w:val="000000" w:themeColor="text1"/>
        </w:rPr>
        <w:t xml:space="preserve"> different species, including </w:t>
      </w:r>
      <w:r w:rsidR="00803752">
        <w:rPr>
          <w:color w:val="000000" w:themeColor="text1"/>
        </w:rPr>
        <w:t>black rhinoceros</w:t>
      </w:r>
      <w:r>
        <w:rPr>
          <w:color w:val="000000" w:themeColor="text1"/>
        </w:rPr>
        <w:t xml:space="preserve"> </w:t>
      </w:r>
      <w:r w:rsidR="00FC302E" w:rsidRPr="009F1439">
        <w:rPr>
          <w:i/>
        </w:rPr>
        <w:t>Diceros bicornis</w:t>
      </w:r>
      <w:r w:rsidR="00505773">
        <w:rPr>
          <w:color w:val="000000" w:themeColor="text1"/>
        </w:rPr>
        <w:t xml:space="preserve"> (</w:t>
      </w:r>
      <w:r w:rsidR="00B33025">
        <w:rPr>
          <w:color w:val="000000" w:themeColor="text1"/>
        </w:rPr>
        <w:t>Linklater &amp; Swaisgood 2008,</w:t>
      </w:r>
      <w:r w:rsidR="00544C36">
        <w:rPr>
          <w:color w:val="000000" w:themeColor="text1"/>
        </w:rPr>
        <w:t xml:space="preserve"> Linklater et al. </w:t>
      </w:r>
      <w:r w:rsidR="00934EE5">
        <w:rPr>
          <w:color w:val="000000" w:themeColor="text1"/>
        </w:rPr>
        <w:t>2011</w:t>
      </w:r>
      <w:r w:rsidR="00505773">
        <w:rPr>
          <w:color w:val="000000" w:themeColor="text1"/>
        </w:rPr>
        <w:t xml:space="preserve">) </w:t>
      </w:r>
      <w:r w:rsidR="006760EB">
        <w:rPr>
          <w:color w:val="000000" w:themeColor="text1"/>
        </w:rPr>
        <w:t xml:space="preserve">and </w:t>
      </w:r>
      <w:r w:rsidR="00175468">
        <w:rPr>
          <w:color w:val="000000" w:themeColor="text1"/>
        </w:rPr>
        <w:t>bighorn sheep</w:t>
      </w:r>
      <w:r w:rsidR="00927848">
        <w:rPr>
          <w:color w:val="000000" w:themeColor="text1"/>
        </w:rPr>
        <w:t xml:space="preserve"> </w:t>
      </w:r>
      <w:r w:rsidR="0096147D">
        <w:rPr>
          <w:i/>
        </w:rPr>
        <w:t>Ovis canadensis</w:t>
      </w:r>
      <w:r w:rsidR="00505773">
        <w:rPr>
          <w:i/>
        </w:rPr>
        <w:t xml:space="preserve"> </w:t>
      </w:r>
      <w:r w:rsidR="00505773">
        <w:t>(</w:t>
      </w:r>
      <w:r w:rsidR="00B33025">
        <w:t>Rominger et al. 2004,</w:t>
      </w:r>
      <w:r w:rsidR="0063637A">
        <w:t xml:space="preserve"> </w:t>
      </w:r>
      <w:r w:rsidR="0019615F">
        <w:t>Clapp et al. 2014</w:t>
      </w:r>
      <w:r w:rsidR="00505773">
        <w:t>)</w:t>
      </w:r>
      <w:r w:rsidR="00942805">
        <w:rPr>
          <w:color w:val="000000" w:themeColor="text1"/>
        </w:rPr>
        <w:t>.</w:t>
      </w:r>
      <w:r w:rsidR="00AB4290">
        <w:rPr>
          <w:color w:val="000000" w:themeColor="text1"/>
        </w:rPr>
        <w:t xml:space="preserve"> The results of each study are compiled in Table 2.</w:t>
      </w:r>
    </w:p>
    <w:p w14:paraId="5122D30D" w14:textId="4F878873" w:rsidR="00E838B5" w:rsidRDefault="00407092" w:rsidP="00C3318C">
      <w:pPr>
        <w:spacing w:line="480" w:lineRule="auto"/>
      </w:pPr>
      <w:r>
        <w:rPr>
          <w:b/>
        </w:rPr>
        <w:tab/>
      </w:r>
      <w:r w:rsidR="00EB2A62">
        <w:t xml:space="preserve">Sociality </w:t>
      </w:r>
      <w:r w:rsidR="0088528F">
        <w:t xml:space="preserve">explains the </w:t>
      </w:r>
      <w:r w:rsidR="00F55992">
        <w:t>majority of success</w:t>
      </w:r>
      <w:r w:rsidR="0088528F">
        <w:t>es</w:t>
      </w:r>
      <w:r w:rsidR="00F55992">
        <w:t xml:space="preserve"> </w:t>
      </w:r>
      <w:r w:rsidR="0088528F">
        <w:t xml:space="preserve">when translocating </w:t>
      </w:r>
      <w:r w:rsidR="00F55992">
        <w:t>large herbivore</w:t>
      </w:r>
      <w:r w:rsidR="0088528F">
        <w:t>s</w:t>
      </w:r>
      <w:r w:rsidR="00F55992">
        <w:t xml:space="preserve"> (Table 2).</w:t>
      </w:r>
      <w:r w:rsidR="00EB2A62">
        <w:t xml:space="preserve"> </w:t>
      </w:r>
      <w:r w:rsidR="003404EC">
        <w:t>In social species such as bighorn sheep, mortality risk is reduced when individuals are relocated to an area that contains preexisting populations they can join</w:t>
      </w:r>
      <w:r w:rsidR="007C7EA9">
        <w:t xml:space="preserve"> (Clapp et al. 2014). R</w:t>
      </w:r>
      <w:r w:rsidR="00E8379C">
        <w:t xml:space="preserve">estoration may be most successful </w:t>
      </w:r>
      <w:r w:rsidR="00FC0D9D">
        <w:t xml:space="preserve">when </w:t>
      </w:r>
      <w:r w:rsidR="006D2BB2">
        <w:t xml:space="preserve">one group is initially released, settles in, </w:t>
      </w:r>
      <w:r w:rsidR="008376E3">
        <w:t xml:space="preserve">and later grows from the introduction of other individuals nearby </w:t>
      </w:r>
      <w:r w:rsidR="007731D1">
        <w:t>(Clapp et al. 2014</w:t>
      </w:r>
      <w:r w:rsidR="008376E3">
        <w:t xml:space="preserve">). </w:t>
      </w:r>
      <w:r w:rsidR="00E546B8">
        <w:t xml:space="preserve">In </w:t>
      </w:r>
      <w:r w:rsidR="00ED0252">
        <w:t xml:space="preserve">contrast, </w:t>
      </w:r>
      <w:r w:rsidR="00E546B8">
        <w:t xml:space="preserve">mortalities of </w:t>
      </w:r>
      <w:r w:rsidR="00ED0252">
        <w:t>cal</w:t>
      </w:r>
      <w:r w:rsidR="00E546B8">
        <w:t>ved</w:t>
      </w:r>
      <w:r w:rsidR="00ED0252">
        <w:t xml:space="preserve"> and young adult</w:t>
      </w:r>
      <w:r w:rsidR="00E546B8">
        <w:t>s</w:t>
      </w:r>
      <w:r w:rsidR="00ED0252">
        <w:t xml:space="preserve"> in </w:t>
      </w:r>
      <w:r w:rsidR="008A3524">
        <w:t xml:space="preserve">rhinos </w:t>
      </w:r>
      <w:r w:rsidR="00CB3CA0">
        <w:t>are</w:t>
      </w:r>
      <w:r w:rsidR="00ED0252">
        <w:t xml:space="preserve"> associated with </w:t>
      </w:r>
      <w:r w:rsidR="00360CD9">
        <w:t xml:space="preserve">injuries from </w:t>
      </w:r>
      <w:r w:rsidR="00ED0252">
        <w:t>adult males of the same species, highlighting the importance of territory establishment</w:t>
      </w:r>
      <w:r w:rsidR="001E0006">
        <w:t xml:space="preserve"> and</w:t>
      </w:r>
      <w:r w:rsidR="00ED0252">
        <w:t xml:space="preserve"> reproducing</w:t>
      </w:r>
      <w:r w:rsidR="00E61288">
        <w:t xml:space="preserve"> </w:t>
      </w:r>
      <w:r w:rsidR="00F37755">
        <w:t xml:space="preserve">in the face of </w:t>
      </w:r>
      <w:r w:rsidR="00402E90">
        <w:t xml:space="preserve">potential </w:t>
      </w:r>
      <w:r w:rsidR="00F37755">
        <w:t>new compet</w:t>
      </w:r>
      <w:r w:rsidR="00402E90">
        <w:t>it</w:t>
      </w:r>
      <w:r w:rsidR="00F37755">
        <w:t>i</w:t>
      </w:r>
      <w:r w:rsidR="00402E90">
        <w:t>on</w:t>
      </w:r>
      <w:r w:rsidR="00F37755">
        <w:t xml:space="preserve"> </w:t>
      </w:r>
      <w:r w:rsidR="00E61288">
        <w:t>(</w:t>
      </w:r>
      <w:r w:rsidR="00F12EF0">
        <w:t>Linklater et al. 2011</w:t>
      </w:r>
      <w:r w:rsidR="00E61288">
        <w:t>)</w:t>
      </w:r>
      <w:r w:rsidR="00ED0252">
        <w:t xml:space="preserve">. </w:t>
      </w:r>
      <w:r w:rsidR="00CE2C53">
        <w:t xml:space="preserve">Regarding age, </w:t>
      </w:r>
      <w:r w:rsidR="00F45DE3">
        <w:t>both</w:t>
      </w:r>
      <w:r w:rsidR="00F6446A">
        <w:t xml:space="preserve"> black rhino and </w:t>
      </w:r>
      <w:r w:rsidR="00F6446A">
        <w:lastRenderedPageBreak/>
        <w:t>bigh</w:t>
      </w:r>
      <w:r w:rsidR="00C61040">
        <w:t>orn sheep had</w:t>
      </w:r>
      <w:r w:rsidR="00F6446A">
        <w:t xml:space="preserve"> higher mortality rates among </w:t>
      </w:r>
      <w:r w:rsidR="0093450F">
        <w:t>juveniles</w:t>
      </w:r>
      <w:r w:rsidR="003456B3">
        <w:t>, and p</w:t>
      </w:r>
      <w:r w:rsidR="0028426B">
        <w:t>r</w:t>
      </w:r>
      <w:r w:rsidR="00AE1D62">
        <w:t>edation played a maj</w:t>
      </w:r>
      <w:r w:rsidR="002E7475">
        <w:t>or role</w:t>
      </w:r>
      <w:r w:rsidR="00C64703">
        <w:t xml:space="preserve"> in bighorn sheep</w:t>
      </w:r>
      <w:r w:rsidR="00B52E01">
        <w:t xml:space="preserve"> but not</w:t>
      </w:r>
      <w:r w:rsidR="00C64703">
        <w:t xml:space="preserve"> </w:t>
      </w:r>
      <w:r w:rsidR="0028426B">
        <w:t xml:space="preserve">rhinos </w:t>
      </w:r>
      <w:r w:rsidR="002E7475">
        <w:t xml:space="preserve">as </w:t>
      </w:r>
      <w:r w:rsidR="00B52E01">
        <w:t>the latter has</w:t>
      </w:r>
      <w:r w:rsidR="0028426B">
        <w:t xml:space="preserve"> few natural predators</w:t>
      </w:r>
      <w:r w:rsidR="0021188E">
        <w:t xml:space="preserve"> (</w:t>
      </w:r>
      <w:r w:rsidR="00002259">
        <w:t>Rominger et al. 2004,</w:t>
      </w:r>
      <w:r w:rsidR="004C62AF">
        <w:t xml:space="preserve"> </w:t>
      </w:r>
      <w:r w:rsidR="00F617A1">
        <w:t>Linklater &amp; Swaisgood 2008</w:t>
      </w:r>
      <w:r w:rsidR="0021188E">
        <w:t>)</w:t>
      </w:r>
      <w:r w:rsidR="0028426B">
        <w:t>.</w:t>
      </w:r>
    </w:p>
    <w:p w14:paraId="79286A23" w14:textId="65CB1F04" w:rsidR="004C6713" w:rsidRDefault="00DE28AB" w:rsidP="0060438D">
      <w:pPr>
        <w:spacing w:line="480" w:lineRule="auto"/>
        <w:jc w:val="both"/>
        <w:rPr>
          <w:b/>
          <w:color w:val="000000" w:themeColor="text1"/>
        </w:rPr>
      </w:pPr>
      <w:r>
        <w:rPr>
          <w:b/>
          <w:color w:val="000000" w:themeColor="text1"/>
        </w:rPr>
        <w:t>Small Mammals</w:t>
      </w:r>
    </w:p>
    <w:p w14:paraId="1E7CB289" w14:textId="741D0DE0" w:rsidR="00305E03" w:rsidRPr="004400E1" w:rsidRDefault="004C6713" w:rsidP="0060438D">
      <w:pPr>
        <w:spacing w:line="480" w:lineRule="auto"/>
        <w:rPr>
          <w:color w:val="000000" w:themeColor="text1"/>
        </w:rPr>
      </w:pPr>
      <w:r>
        <w:rPr>
          <w:b/>
          <w:color w:val="000000" w:themeColor="text1"/>
        </w:rPr>
        <w:tab/>
      </w:r>
      <w:r w:rsidR="00E546B8">
        <w:rPr>
          <w:color w:val="000000" w:themeColor="text1"/>
        </w:rPr>
        <w:t>F</w:t>
      </w:r>
      <w:r w:rsidR="00DE0038">
        <w:rPr>
          <w:color w:val="000000" w:themeColor="text1"/>
        </w:rPr>
        <w:t xml:space="preserve">actors that contribute to the success of translocations of </w:t>
      </w:r>
      <w:r w:rsidR="002C4ECE">
        <w:rPr>
          <w:color w:val="000000" w:themeColor="text1"/>
        </w:rPr>
        <w:t>small mammals</w:t>
      </w:r>
      <w:r w:rsidR="00DE0038">
        <w:rPr>
          <w:color w:val="000000" w:themeColor="text1"/>
        </w:rPr>
        <w:t xml:space="preserve"> are </w:t>
      </w:r>
      <w:r w:rsidR="00333B57">
        <w:rPr>
          <w:color w:val="000000" w:themeColor="text1"/>
        </w:rPr>
        <w:t xml:space="preserve">whether animals are moved in groups, acclimation period, </w:t>
      </w:r>
      <w:r w:rsidR="00991599">
        <w:rPr>
          <w:color w:val="000000" w:themeColor="text1"/>
        </w:rPr>
        <w:t xml:space="preserve">evidence of past colonization at the release sites, </w:t>
      </w:r>
      <w:r w:rsidR="00D13A89">
        <w:rPr>
          <w:color w:val="000000" w:themeColor="text1"/>
        </w:rPr>
        <w:t xml:space="preserve">season of capture, distance translocated, and </w:t>
      </w:r>
      <w:r w:rsidR="00A903E5">
        <w:rPr>
          <w:color w:val="000000" w:themeColor="text1"/>
        </w:rPr>
        <w:t xml:space="preserve">presence of predators at the release sites. </w:t>
      </w:r>
      <w:r w:rsidR="00DE0038">
        <w:rPr>
          <w:color w:val="000000" w:themeColor="text1"/>
        </w:rPr>
        <w:t xml:space="preserve">I compared these across </w:t>
      </w:r>
      <w:r w:rsidR="00BA37A5">
        <w:rPr>
          <w:color w:val="000000" w:themeColor="text1"/>
        </w:rPr>
        <w:t xml:space="preserve">two </w:t>
      </w:r>
      <w:r w:rsidR="00DE0038">
        <w:rPr>
          <w:color w:val="000000" w:themeColor="text1"/>
        </w:rPr>
        <w:t xml:space="preserve">studies of two different species, including </w:t>
      </w:r>
      <w:r w:rsidR="0076455F">
        <w:rPr>
          <w:color w:val="000000" w:themeColor="text1"/>
        </w:rPr>
        <w:t xml:space="preserve">black-tailed prairie dog </w:t>
      </w:r>
      <w:r w:rsidR="0076455F">
        <w:rPr>
          <w:i/>
        </w:rPr>
        <w:t>Cynomys ludovicianus</w:t>
      </w:r>
      <w:r w:rsidR="00C31377">
        <w:rPr>
          <w:color w:val="000000" w:themeColor="text1"/>
        </w:rPr>
        <w:t xml:space="preserve"> </w:t>
      </w:r>
      <w:r w:rsidR="004410BB">
        <w:rPr>
          <w:color w:val="000000" w:themeColor="text1"/>
        </w:rPr>
        <w:t>(</w:t>
      </w:r>
      <w:r w:rsidR="00101A14">
        <w:rPr>
          <w:color w:val="000000" w:themeColor="text1"/>
        </w:rPr>
        <w:t>Shier 2006</w:t>
      </w:r>
      <w:r w:rsidR="004410BB">
        <w:rPr>
          <w:color w:val="000000" w:themeColor="text1"/>
        </w:rPr>
        <w:t xml:space="preserve">) </w:t>
      </w:r>
      <w:r w:rsidR="0076455F">
        <w:rPr>
          <w:color w:val="000000" w:themeColor="text1"/>
        </w:rPr>
        <w:t xml:space="preserve">and California ground squirrel </w:t>
      </w:r>
      <w:r w:rsidR="0076455F">
        <w:rPr>
          <w:i/>
        </w:rPr>
        <w:t>Otospermophilus beecheyi</w:t>
      </w:r>
      <w:r w:rsidR="004410BB">
        <w:rPr>
          <w:i/>
        </w:rPr>
        <w:t xml:space="preserve"> </w:t>
      </w:r>
      <w:r w:rsidR="004410BB">
        <w:t>(</w:t>
      </w:r>
      <w:r w:rsidR="00C470BF">
        <w:t>Van Vuren et al. 1997</w:t>
      </w:r>
      <w:r w:rsidR="004410BB">
        <w:t>)</w:t>
      </w:r>
      <w:r w:rsidR="0076455F">
        <w:rPr>
          <w:color w:val="000000" w:themeColor="text1"/>
        </w:rPr>
        <w:t>.</w:t>
      </w:r>
      <w:r w:rsidR="008A0061">
        <w:rPr>
          <w:color w:val="000000" w:themeColor="text1"/>
        </w:rPr>
        <w:t xml:space="preserve"> </w:t>
      </w:r>
      <w:r w:rsidR="00DE0038">
        <w:rPr>
          <w:color w:val="000000" w:themeColor="text1"/>
        </w:rPr>
        <w:t>The results of ea</w:t>
      </w:r>
      <w:r w:rsidR="008A0061">
        <w:rPr>
          <w:color w:val="000000" w:themeColor="text1"/>
        </w:rPr>
        <w:t xml:space="preserve">ch </w:t>
      </w:r>
      <w:r w:rsidR="00F4626A">
        <w:rPr>
          <w:color w:val="000000" w:themeColor="text1"/>
        </w:rPr>
        <w:t>study are compiled in Table 3</w:t>
      </w:r>
      <w:r w:rsidR="00DE0038">
        <w:rPr>
          <w:color w:val="000000" w:themeColor="text1"/>
        </w:rPr>
        <w:t>.</w:t>
      </w:r>
      <w:r>
        <w:rPr>
          <w:color w:val="000000" w:themeColor="text1"/>
        </w:rPr>
        <w:t xml:space="preserve"> </w:t>
      </w:r>
    </w:p>
    <w:p w14:paraId="31BDF940" w14:textId="14F46290" w:rsidR="00F74BF8" w:rsidRDefault="003A64E5" w:rsidP="00FB057A">
      <w:pPr>
        <w:spacing w:line="480" w:lineRule="auto"/>
      </w:pPr>
      <w:r>
        <w:tab/>
      </w:r>
      <w:r w:rsidR="00CF01FA">
        <w:t>Soft-release methods</w:t>
      </w:r>
      <w:r w:rsidR="003A0C5F">
        <w:t xml:space="preserve">, as with </w:t>
      </w:r>
      <w:r w:rsidR="009B4620">
        <w:t>large mammals,</w:t>
      </w:r>
      <w:r w:rsidR="00CF01FA">
        <w:t xml:space="preserve"> </w:t>
      </w:r>
      <w:r w:rsidR="003A6D16">
        <w:t>are</w:t>
      </w:r>
      <w:r w:rsidR="00CF01FA">
        <w:t xml:space="preserve"> more effective </w:t>
      </w:r>
      <w:r w:rsidR="000C0FB5">
        <w:t>because</w:t>
      </w:r>
      <w:r w:rsidR="00CF01FA">
        <w:t xml:space="preserve"> they allow animals to acclimate to </w:t>
      </w:r>
      <w:r w:rsidR="00F12868">
        <w:t>their new surroundings and decrease</w:t>
      </w:r>
      <w:r w:rsidR="00092881">
        <w:t xml:space="preserve"> homing tendencies</w:t>
      </w:r>
      <w:r w:rsidR="0044720F">
        <w:t xml:space="preserve"> (Table 3)</w:t>
      </w:r>
      <w:r w:rsidR="00092881">
        <w:t xml:space="preserve">. </w:t>
      </w:r>
      <w:r w:rsidR="000C65A8">
        <w:t xml:space="preserve">The prairie dogs </w:t>
      </w:r>
      <w:r w:rsidR="00980923">
        <w:t xml:space="preserve">had time to </w:t>
      </w:r>
      <w:r w:rsidR="00B97D78">
        <w:t xml:space="preserve">adjust </w:t>
      </w:r>
      <w:r w:rsidR="00C6657D">
        <w:t>once transported</w:t>
      </w:r>
      <w:r w:rsidR="005E7B19">
        <w:t xml:space="preserve"> (Shier 2006)</w:t>
      </w:r>
      <w:r w:rsidR="00C6657D">
        <w:t>, wh</w:t>
      </w:r>
      <w:r w:rsidR="00E546B8">
        <w:t>ereas</w:t>
      </w:r>
      <w:r w:rsidR="00C6657D">
        <w:t xml:space="preserve"> California ground squirrels </w:t>
      </w:r>
      <w:r w:rsidR="003D0279">
        <w:t>were hard-released</w:t>
      </w:r>
      <w:r w:rsidR="00063D75">
        <w:t xml:space="preserve"> and </w:t>
      </w:r>
      <w:r w:rsidR="00873299">
        <w:t>dispersed farther</w:t>
      </w:r>
      <w:r w:rsidR="00E546B8">
        <w:t xml:space="preserve"> (Van Vuren et al.</w:t>
      </w:r>
      <w:r w:rsidR="00F963EF">
        <w:t xml:space="preserve"> </w:t>
      </w:r>
      <w:r w:rsidR="00E546B8">
        <w:t>1997)</w:t>
      </w:r>
      <w:r w:rsidR="00671472">
        <w:t xml:space="preserve">. </w:t>
      </w:r>
      <w:r w:rsidR="00621FDB">
        <w:t>T</w:t>
      </w:r>
      <w:r w:rsidR="00015BD9">
        <w:t>his may</w:t>
      </w:r>
      <w:r w:rsidR="00464DA7">
        <w:t xml:space="preserve"> </w:t>
      </w:r>
      <w:r w:rsidR="00277539">
        <w:t xml:space="preserve">be attributed to </w:t>
      </w:r>
      <w:r w:rsidR="00272DC3">
        <w:t>sociality</w:t>
      </w:r>
      <w:r w:rsidR="00FF188D">
        <w:t xml:space="preserve"> and historical presence of </w:t>
      </w:r>
      <w:r w:rsidR="00DF7A6C">
        <w:t>the same species</w:t>
      </w:r>
      <w:r w:rsidR="007F2D0D">
        <w:t xml:space="preserve"> at the release sites</w:t>
      </w:r>
      <w:r w:rsidR="00D21600">
        <w:t>,</w:t>
      </w:r>
      <w:r w:rsidR="007F2D0D">
        <w:t xml:space="preserve"> though</w:t>
      </w:r>
      <w:r w:rsidR="006C54EC">
        <w:t>.</w:t>
      </w:r>
      <w:r w:rsidR="00F7030D">
        <w:t xml:space="preserve"> </w:t>
      </w:r>
      <w:r w:rsidR="006C54EC">
        <w:t>P</w:t>
      </w:r>
      <w:r w:rsidR="00D21600">
        <w:t xml:space="preserve">rairie dogs </w:t>
      </w:r>
      <w:r w:rsidR="00643909">
        <w:t xml:space="preserve">remain together as </w:t>
      </w:r>
      <w:r w:rsidR="00D21600">
        <w:t>family units</w:t>
      </w:r>
      <w:r w:rsidR="00BA0D17">
        <w:t xml:space="preserve">, yet </w:t>
      </w:r>
      <w:r w:rsidR="007F43D4">
        <w:t xml:space="preserve">disperse when released with </w:t>
      </w:r>
      <w:r w:rsidR="001F42B9">
        <w:t>nonfamiliar conspecifics</w:t>
      </w:r>
      <w:r w:rsidR="00981B6F">
        <w:t xml:space="preserve"> (</w:t>
      </w:r>
      <w:r w:rsidR="00BD390F">
        <w:t>Shier 2006</w:t>
      </w:r>
      <w:r w:rsidR="00981B6F">
        <w:t>)</w:t>
      </w:r>
      <w:r w:rsidR="001F42B9">
        <w:t>.</w:t>
      </w:r>
      <w:r w:rsidR="00557D50">
        <w:t xml:space="preserve"> </w:t>
      </w:r>
      <w:r w:rsidR="00871D62">
        <w:t xml:space="preserve">Moreover, past colonization </w:t>
      </w:r>
      <w:r w:rsidR="003D6627">
        <w:t xml:space="preserve">by prairie dogs </w:t>
      </w:r>
      <w:r w:rsidR="00871D62">
        <w:t xml:space="preserve">of </w:t>
      </w:r>
      <w:r w:rsidR="00B952A9">
        <w:t xml:space="preserve">the grasslands </w:t>
      </w:r>
      <w:r w:rsidR="00CF239D">
        <w:t xml:space="preserve">meant </w:t>
      </w:r>
      <w:r w:rsidR="00FD58B3">
        <w:t xml:space="preserve">numerous burrows were available to the </w:t>
      </w:r>
      <w:r w:rsidR="00F26708">
        <w:t xml:space="preserve">new coteries, </w:t>
      </w:r>
      <w:r w:rsidR="004A6950">
        <w:t>promoting establishment</w:t>
      </w:r>
      <w:r w:rsidR="009028D8">
        <w:t xml:space="preserve">; food and space were </w:t>
      </w:r>
      <w:r w:rsidR="00397599">
        <w:t>plentiful</w:t>
      </w:r>
      <w:r w:rsidR="00E52C49">
        <w:t xml:space="preserve"> and</w:t>
      </w:r>
      <w:r w:rsidR="009028D8">
        <w:t xml:space="preserve"> decrease</w:t>
      </w:r>
      <w:r w:rsidR="00160D1E">
        <w:t>d intraspecific competition and i</w:t>
      </w:r>
      <w:r w:rsidR="009028D8">
        <w:t>nfanticide</w:t>
      </w:r>
      <w:r w:rsidR="004B7618">
        <w:t xml:space="preserve"> (</w:t>
      </w:r>
      <w:r w:rsidR="00E40450">
        <w:t xml:space="preserve">Shier </w:t>
      </w:r>
      <w:r w:rsidR="002F2592">
        <w:t>2006</w:t>
      </w:r>
      <w:r w:rsidR="00A03B6D">
        <w:t>)</w:t>
      </w:r>
      <w:r w:rsidR="004A6950">
        <w:t xml:space="preserve">. </w:t>
      </w:r>
      <w:r w:rsidR="009B4502">
        <w:t>G</w:t>
      </w:r>
      <w:r w:rsidR="00A36982">
        <w:t xml:space="preserve">round </w:t>
      </w:r>
      <w:r w:rsidR="00650689">
        <w:t xml:space="preserve">squirrels </w:t>
      </w:r>
      <w:r w:rsidR="008A5BA3">
        <w:t xml:space="preserve">were released into areas </w:t>
      </w:r>
      <w:r w:rsidR="00CD7906">
        <w:t>with other conspecifics</w:t>
      </w:r>
      <w:r w:rsidR="009317AD">
        <w:t xml:space="preserve"> that already had </w:t>
      </w:r>
      <w:r w:rsidR="0097005F">
        <w:t>territories</w:t>
      </w:r>
      <w:r w:rsidR="006333B7">
        <w:t xml:space="preserve">, </w:t>
      </w:r>
      <w:r w:rsidR="00380BB4">
        <w:t>po</w:t>
      </w:r>
      <w:r w:rsidR="00A44D4A">
        <w:t>tentially</w:t>
      </w:r>
      <w:r w:rsidR="00380BB4">
        <w:t xml:space="preserve"> </w:t>
      </w:r>
      <w:r w:rsidR="00980F42">
        <w:t>causing</w:t>
      </w:r>
      <w:r w:rsidR="006333B7">
        <w:t xml:space="preserve"> conflict</w:t>
      </w:r>
      <w:r w:rsidR="00C470BF">
        <w:t xml:space="preserve"> (Van Vuren et al. 1997</w:t>
      </w:r>
      <w:r w:rsidR="00DA7146">
        <w:t>)</w:t>
      </w:r>
      <w:r w:rsidR="0011326B">
        <w:t>.</w:t>
      </w:r>
      <w:r w:rsidR="002956AE">
        <w:t xml:space="preserve"> </w:t>
      </w:r>
      <w:r w:rsidR="00E35EF7">
        <w:t xml:space="preserve">Their solitary nature may also </w:t>
      </w:r>
      <w:r w:rsidR="004358F9">
        <w:t xml:space="preserve">have </w:t>
      </w:r>
      <w:r w:rsidR="00E35EF7">
        <w:t>permit</w:t>
      </w:r>
      <w:r w:rsidR="004358F9">
        <w:t>ted</w:t>
      </w:r>
      <w:r w:rsidR="00E35EF7">
        <w:t xml:space="preserve"> them to </w:t>
      </w:r>
      <w:r w:rsidR="0045447C">
        <w:t xml:space="preserve">move </w:t>
      </w:r>
      <w:r w:rsidR="005A2558">
        <w:t>freely</w:t>
      </w:r>
      <w:r w:rsidR="00E35EF7">
        <w:t xml:space="preserve"> around their home range</w:t>
      </w:r>
      <w:r w:rsidR="00D273B1">
        <w:t xml:space="preserve">, </w:t>
      </w:r>
      <w:r w:rsidR="004E5385">
        <w:t>enhancing</w:t>
      </w:r>
      <w:r w:rsidR="00034725">
        <w:t xml:space="preserve"> dispersal.</w:t>
      </w:r>
    </w:p>
    <w:p w14:paraId="600FDB26" w14:textId="67575389" w:rsidR="000E0CD8" w:rsidRDefault="00E546B8" w:rsidP="00F74BF8">
      <w:pPr>
        <w:spacing w:line="480" w:lineRule="auto"/>
        <w:ind w:firstLine="720"/>
      </w:pPr>
      <w:r>
        <w:t>P</w:t>
      </w:r>
      <w:r w:rsidR="00545C1E">
        <w:t xml:space="preserve">resence of predators </w:t>
      </w:r>
      <w:r w:rsidR="008F7FD5">
        <w:t>also influences</w:t>
      </w:r>
      <w:r w:rsidR="00662F63">
        <w:t xml:space="preserve"> small</w:t>
      </w:r>
      <w:r w:rsidR="00EE4DB1">
        <w:t xml:space="preserve"> mammal</w:t>
      </w:r>
      <w:r w:rsidR="00BA38EB">
        <w:t xml:space="preserve"> translocations </w:t>
      </w:r>
      <w:r w:rsidR="00533A59">
        <w:t xml:space="preserve">as </w:t>
      </w:r>
      <w:r w:rsidR="002F3401">
        <w:t>a cause of mortality</w:t>
      </w:r>
      <w:r w:rsidR="000B5F3D">
        <w:t>, potentially requiring heavy management</w:t>
      </w:r>
      <w:r w:rsidR="002F3401">
        <w:t xml:space="preserve">. </w:t>
      </w:r>
      <w:r w:rsidR="002E2A3A">
        <w:t>Season</w:t>
      </w:r>
      <w:r w:rsidR="007F693F">
        <w:t xml:space="preserve"> of capture </w:t>
      </w:r>
      <w:r w:rsidR="00ED0442">
        <w:t>is important</w:t>
      </w:r>
      <w:r w:rsidR="002E2A3A">
        <w:t xml:space="preserve"> </w:t>
      </w:r>
      <w:r w:rsidR="006A5A2B">
        <w:t>too</w:t>
      </w:r>
      <w:r w:rsidR="002E2A3A">
        <w:t xml:space="preserve">, </w:t>
      </w:r>
      <w:r w:rsidR="006049DA">
        <w:t xml:space="preserve">though </w:t>
      </w:r>
      <w:r w:rsidR="008703E1">
        <w:t xml:space="preserve">in </w:t>
      </w:r>
      <w:r w:rsidR="008703E1">
        <w:lastRenderedPageBreak/>
        <w:t xml:space="preserve">differing ways. </w:t>
      </w:r>
      <w:r w:rsidR="0034096A">
        <w:t>S</w:t>
      </w:r>
      <w:r w:rsidR="00057A0C">
        <w:t xml:space="preserve">urvival </w:t>
      </w:r>
      <w:r w:rsidR="0034096A">
        <w:t>rates among juvenile prairie dogs</w:t>
      </w:r>
      <w:r w:rsidR="003C3DCF">
        <w:t xml:space="preserve"> were</w:t>
      </w:r>
      <w:r w:rsidR="00057A0C">
        <w:t xml:space="preserve"> highest </w:t>
      </w:r>
      <w:r w:rsidR="00272DDA">
        <w:t xml:space="preserve">in late summer, likely </w:t>
      </w:r>
      <w:r w:rsidR="00892DE0">
        <w:t xml:space="preserve">because </w:t>
      </w:r>
      <w:r w:rsidR="00182519">
        <w:t xml:space="preserve">food was plentiful </w:t>
      </w:r>
      <w:r w:rsidR="002148B4">
        <w:t xml:space="preserve">and </w:t>
      </w:r>
      <w:r w:rsidR="003C3DCF">
        <w:t xml:space="preserve">they </w:t>
      </w:r>
      <w:r w:rsidR="001D0D71">
        <w:t>were old enough to</w:t>
      </w:r>
      <w:r w:rsidR="003C3DCF">
        <w:t xml:space="preserve"> learn from </w:t>
      </w:r>
      <w:r w:rsidR="001D0D71">
        <w:t>experienced adults</w:t>
      </w:r>
      <w:r w:rsidR="00EF261B">
        <w:t xml:space="preserve"> </w:t>
      </w:r>
      <w:r w:rsidR="001D0D71">
        <w:t>(</w:t>
      </w:r>
      <w:r w:rsidR="005D7C5A">
        <w:t>Shier</w:t>
      </w:r>
      <w:r w:rsidR="007A1444">
        <w:t xml:space="preserve"> 200</w:t>
      </w:r>
      <w:r w:rsidR="005D7C5A">
        <w:t>6</w:t>
      </w:r>
      <w:r w:rsidR="00F12098">
        <w:t>).</w:t>
      </w:r>
      <w:r w:rsidR="00385225">
        <w:t xml:space="preserve"> </w:t>
      </w:r>
      <w:r w:rsidR="00E21380">
        <w:t>Translocation in g</w:t>
      </w:r>
      <w:r w:rsidR="008C0359">
        <w:t xml:space="preserve">round squirrels </w:t>
      </w:r>
      <w:r w:rsidR="00E21380">
        <w:t xml:space="preserve">was most successful </w:t>
      </w:r>
      <w:r w:rsidR="00304948">
        <w:t xml:space="preserve">in December </w:t>
      </w:r>
      <w:r w:rsidR="00E006C5">
        <w:t xml:space="preserve">as the animals emerged hungry from hibernation and </w:t>
      </w:r>
      <w:r w:rsidR="00B009EA">
        <w:t xml:space="preserve">were </w:t>
      </w:r>
      <w:r w:rsidR="00950B88">
        <w:t xml:space="preserve">easily </w:t>
      </w:r>
      <w:r w:rsidR="00B009EA">
        <w:t>lured to baited</w:t>
      </w:r>
      <w:r w:rsidR="003C32DD">
        <w:t xml:space="preserve"> traps (</w:t>
      </w:r>
      <w:r w:rsidR="00A31AF8">
        <w:t xml:space="preserve">Van </w:t>
      </w:r>
      <w:r w:rsidR="00963590">
        <w:t>Vuren et al.</w:t>
      </w:r>
      <w:r w:rsidR="00C4529D">
        <w:t xml:space="preserve"> 1997).</w:t>
      </w:r>
      <w:r w:rsidR="00857CA6">
        <w:t xml:space="preserve"> </w:t>
      </w:r>
      <w:r w:rsidR="00501E06">
        <w:t xml:space="preserve">Finally, </w:t>
      </w:r>
      <w:r>
        <w:t xml:space="preserve">the </w:t>
      </w:r>
      <w:r w:rsidR="005514A4">
        <w:t xml:space="preserve">distance </w:t>
      </w:r>
      <w:r>
        <w:t xml:space="preserve">a ground squirrel </w:t>
      </w:r>
      <w:r w:rsidR="0067677F">
        <w:t xml:space="preserve">is </w:t>
      </w:r>
      <w:r>
        <w:t xml:space="preserve">translocated is </w:t>
      </w:r>
      <w:r w:rsidR="0067677F">
        <w:t>vital as</w:t>
      </w:r>
      <w:r w:rsidR="00C1674B">
        <w:t xml:space="preserve"> </w:t>
      </w:r>
      <w:r w:rsidR="00E41D7E">
        <w:t>individuals</w:t>
      </w:r>
      <w:r w:rsidR="00DD5DC7">
        <w:t xml:space="preserve"> </w:t>
      </w:r>
      <w:r w:rsidR="00BE207C">
        <w:t xml:space="preserve">that were </w:t>
      </w:r>
      <w:r w:rsidR="00C1674B">
        <w:t>moved f</w:t>
      </w:r>
      <w:r>
        <w:t>a</w:t>
      </w:r>
      <w:r w:rsidR="00C1674B">
        <w:t>rther away homed less</w:t>
      </w:r>
      <w:r w:rsidR="008F00C3">
        <w:t>.</w:t>
      </w:r>
    </w:p>
    <w:p w14:paraId="5B5724E8" w14:textId="1C2CAE13" w:rsidR="00CB10DB" w:rsidRPr="00372AE5" w:rsidRDefault="008036E9" w:rsidP="008036E9">
      <w:pPr>
        <w:spacing w:line="480" w:lineRule="auto"/>
        <w:rPr>
          <w:b/>
        </w:rPr>
      </w:pPr>
      <w:r>
        <w:rPr>
          <w:b/>
        </w:rPr>
        <w:t xml:space="preserve">Comparisons </w:t>
      </w:r>
      <w:r w:rsidR="00B5084E">
        <w:rPr>
          <w:b/>
        </w:rPr>
        <w:t>Among</w:t>
      </w:r>
      <w:r w:rsidR="005022CB">
        <w:rPr>
          <w:b/>
        </w:rPr>
        <w:t xml:space="preserve"> Groups</w:t>
      </w:r>
    </w:p>
    <w:p w14:paraId="392FCBE5" w14:textId="07A0E03C" w:rsidR="005E21FE" w:rsidRDefault="00B012E4" w:rsidP="002768BB">
      <w:pPr>
        <w:spacing w:line="480" w:lineRule="auto"/>
      </w:pPr>
      <w:r>
        <w:rPr>
          <w:i/>
        </w:rPr>
        <w:tab/>
      </w:r>
      <w:r w:rsidR="00D07EDA">
        <w:t>E</w:t>
      </w:r>
      <w:r w:rsidR="00A01AB9">
        <w:t>ffectiveness of</w:t>
      </w:r>
      <w:r w:rsidR="009063D1">
        <w:t xml:space="preserve"> translocations </w:t>
      </w:r>
      <w:r w:rsidR="00A01AB9">
        <w:t xml:space="preserve">in achieving conservation purposes depends on </w:t>
      </w:r>
      <w:r w:rsidR="00A42A22">
        <w:t>several factors that vary among group</w:t>
      </w:r>
      <w:r w:rsidR="00DA4D11">
        <w:t>s</w:t>
      </w:r>
      <w:r w:rsidR="00A42A22">
        <w:t xml:space="preserve">. </w:t>
      </w:r>
      <w:r w:rsidR="00A933BB">
        <w:t>S</w:t>
      </w:r>
      <w:r w:rsidR="00E75515">
        <w:t>ize is one of the main elements</w:t>
      </w:r>
      <w:r w:rsidR="00A933BB">
        <w:t xml:space="preserve">, both </w:t>
      </w:r>
      <w:r w:rsidR="00A438E6">
        <w:t>in</w:t>
      </w:r>
      <w:r w:rsidR="00A933BB">
        <w:t xml:space="preserve"> regard to animal behavior and practicality. Not only do some animals have larger territories, but such species are also harder to transport, monitor, and manage, increasing costs. Small mammals are easier to transport and manage if they live in rather stationary colonies (Shier 2006). </w:t>
      </w:r>
      <w:r w:rsidR="008425BF">
        <w:t>Another key factor</w:t>
      </w:r>
      <w:r w:rsidR="00054400">
        <w:t xml:space="preserve"> is </w:t>
      </w:r>
      <w:r w:rsidR="003648D8">
        <w:t>s</w:t>
      </w:r>
      <w:r w:rsidR="00054400">
        <w:t xml:space="preserve">ociality and familiarity among animals. </w:t>
      </w:r>
      <w:r w:rsidR="007F3B55">
        <w:t xml:space="preserve">When </w:t>
      </w:r>
      <w:r w:rsidR="00EC7FA3">
        <w:t>so</w:t>
      </w:r>
      <w:r w:rsidR="005547C9">
        <w:t xml:space="preserve">cial species are moved together, </w:t>
      </w:r>
      <w:r w:rsidR="00D26772">
        <w:t>survival</w:t>
      </w:r>
      <w:r w:rsidR="004D5CCA">
        <w:t xml:space="preserve">, growth, and establishment </w:t>
      </w:r>
      <w:r w:rsidR="005547C9">
        <w:t>rates are</w:t>
      </w:r>
      <w:r w:rsidR="00834EAF">
        <w:t xml:space="preserve"> usually</w:t>
      </w:r>
      <w:r w:rsidR="005547C9">
        <w:t xml:space="preserve"> higher</w:t>
      </w:r>
      <w:r w:rsidR="00C24805">
        <w:t xml:space="preserve">. </w:t>
      </w:r>
      <w:r w:rsidR="005154E4">
        <w:t>Not</w:t>
      </w:r>
      <w:r w:rsidR="00244325">
        <w:t xml:space="preserve"> only are young protected by </w:t>
      </w:r>
      <w:r w:rsidR="00AF1F00">
        <w:t>numerous</w:t>
      </w:r>
      <w:r w:rsidR="00244325">
        <w:t xml:space="preserve"> </w:t>
      </w:r>
      <w:r w:rsidR="008407B8">
        <w:t>adults</w:t>
      </w:r>
      <w:r w:rsidR="005154E4">
        <w:t xml:space="preserve">, but site fidelity </w:t>
      </w:r>
      <w:r w:rsidR="003C691B">
        <w:t xml:space="preserve">is common </w:t>
      </w:r>
      <w:r w:rsidR="00E968C9">
        <w:t xml:space="preserve">since individuals </w:t>
      </w:r>
      <w:r w:rsidR="00B400BA">
        <w:t>remain with the group</w:t>
      </w:r>
      <w:r w:rsidR="009A1603">
        <w:t xml:space="preserve">. </w:t>
      </w:r>
      <w:r w:rsidR="00F30BBF">
        <w:t>L</w:t>
      </w:r>
      <w:r w:rsidR="00367E9C">
        <w:t xml:space="preserve">ions, </w:t>
      </w:r>
      <w:r w:rsidR="00B81B5A">
        <w:t>bighorn sheep, prairie dogs, and wolves</w:t>
      </w:r>
      <w:r w:rsidR="00CA5197">
        <w:t xml:space="preserve"> that were kept with their pack</w:t>
      </w:r>
      <w:r w:rsidR="006079BD">
        <w:t xml:space="preserve"> </w:t>
      </w:r>
      <w:r w:rsidR="00795DB5">
        <w:t>remained close to their release sites</w:t>
      </w:r>
      <w:r w:rsidR="00101E01">
        <w:t xml:space="preserve"> (</w:t>
      </w:r>
      <w:r w:rsidR="009F5262">
        <w:t>Hunter et al. 2007, Trinkel et al. 2008,</w:t>
      </w:r>
      <w:r w:rsidR="00A259C9">
        <w:t xml:space="preserve"> </w:t>
      </w:r>
      <w:r w:rsidR="00744F15">
        <w:t>Clapp et</w:t>
      </w:r>
      <w:r w:rsidR="009F5262">
        <w:t xml:space="preserve"> al. 2014,</w:t>
      </w:r>
      <w:r w:rsidR="00744F15">
        <w:t xml:space="preserve"> </w:t>
      </w:r>
      <w:r w:rsidR="009F5262">
        <w:t>Shier 2006,</w:t>
      </w:r>
      <w:r w:rsidR="00E413B2">
        <w:t xml:space="preserve"> </w:t>
      </w:r>
      <w:r w:rsidR="001A495D">
        <w:t>Bradley et al. 2005</w:t>
      </w:r>
      <w:r w:rsidR="00101E01">
        <w:t>)</w:t>
      </w:r>
      <w:r w:rsidR="00B400BA">
        <w:t xml:space="preserve">. </w:t>
      </w:r>
      <w:r w:rsidR="006A6000">
        <w:t xml:space="preserve">In </w:t>
      </w:r>
      <w:r w:rsidR="0053114B">
        <w:t xml:space="preserve">contrast, </w:t>
      </w:r>
      <w:r w:rsidR="00FB470B">
        <w:t xml:space="preserve">releasing </w:t>
      </w:r>
      <w:r w:rsidR="00037B68">
        <w:t xml:space="preserve">several </w:t>
      </w:r>
      <w:r w:rsidR="00F37DEF">
        <w:t>animal</w:t>
      </w:r>
      <w:r w:rsidR="00037B68">
        <w:t xml:space="preserve">s </w:t>
      </w:r>
      <w:r w:rsidR="00F651C4">
        <w:t xml:space="preserve">of a solitary species </w:t>
      </w:r>
      <w:r w:rsidR="00037B68">
        <w:t xml:space="preserve">within close vicinity </w:t>
      </w:r>
      <w:r w:rsidR="00B610DA">
        <w:t>to one another</w:t>
      </w:r>
      <w:r w:rsidR="00F651C4">
        <w:t>,</w:t>
      </w:r>
      <w:r w:rsidR="00B610DA">
        <w:t xml:space="preserve"> </w:t>
      </w:r>
      <w:r w:rsidR="00037B68">
        <w:t>such as leopards</w:t>
      </w:r>
      <w:r w:rsidR="00FA3F11">
        <w:t xml:space="preserve"> and </w:t>
      </w:r>
      <w:r w:rsidR="000C7707">
        <w:t>b</w:t>
      </w:r>
      <w:r w:rsidR="00634977">
        <w:t>lack rhino</w:t>
      </w:r>
      <w:r w:rsidR="003E47D0">
        <w:t>s</w:t>
      </w:r>
      <w:r w:rsidR="00F651C4">
        <w:t>,</w:t>
      </w:r>
      <w:r w:rsidR="00A17D46">
        <w:t xml:space="preserve"> </w:t>
      </w:r>
      <w:r w:rsidR="00B610DA">
        <w:t>c</w:t>
      </w:r>
      <w:r w:rsidR="00EE1A56">
        <w:t xml:space="preserve">an have the </w:t>
      </w:r>
      <w:r w:rsidR="00E17226">
        <w:t xml:space="preserve">opposite effect </w:t>
      </w:r>
      <w:r w:rsidR="006A6000">
        <w:t xml:space="preserve">because of increased </w:t>
      </w:r>
      <w:r w:rsidR="00DF0251">
        <w:t>intraspecific conflict</w:t>
      </w:r>
      <w:r w:rsidR="00F91DE4">
        <w:t xml:space="preserve">, particularly from territorial </w:t>
      </w:r>
      <w:r w:rsidR="00BF11BE">
        <w:t>males, and</w:t>
      </w:r>
      <w:r w:rsidR="004845FD">
        <w:t xml:space="preserve"> </w:t>
      </w:r>
      <w:r w:rsidR="00590E37">
        <w:t xml:space="preserve">enhance </w:t>
      </w:r>
      <w:r w:rsidR="00D76E5A">
        <w:t>dispersal</w:t>
      </w:r>
      <w:r w:rsidR="00411ED8">
        <w:t xml:space="preserve"> (Athreya et al. 2011,</w:t>
      </w:r>
      <w:r w:rsidR="001E55DB">
        <w:t xml:space="preserve"> </w:t>
      </w:r>
      <w:r w:rsidR="005C59D0">
        <w:t>Linklater et al. 2011)</w:t>
      </w:r>
      <w:r w:rsidR="00BF11BE">
        <w:t>.</w:t>
      </w:r>
      <w:r w:rsidR="002532D7">
        <w:t xml:space="preserve"> </w:t>
      </w:r>
      <w:r w:rsidR="006A6000">
        <w:t>F</w:t>
      </w:r>
      <w:r w:rsidR="002532D7">
        <w:t xml:space="preserve">amiliarity </w:t>
      </w:r>
      <w:r w:rsidR="00587D3C">
        <w:t xml:space="preserve">among individuals </w:t>
      </w:r>
      <w:r w:rsidR="00515743">
        <w:t>before</w:t>
      </w:r>
      <w:r w:rsidR="006A6000">
        <w:t xml:space="preserve"> release </w:t>
      </w:r>
      <w:r w:rsidR="00AE3CB2">
        <w:t>may not be</w:t>
      </w:r>
      <w:r w:rsidR="00EA7747">
        <w:t xml:space="preserve"> as significant as </w:t>
      </w:r>
      <w:r w:rsidR="000B65B2">
        <w:t xml:space="preserve">family </w:t>
      </w:r>
      <w:r w:rsidR="005F5C0F">
        <w:t>relations</w:t>
      </w:r>
      <w:r w:rsidR="00683AC7">
        <w:t>.</w:t>
      </w:r>
      <w:r w:rsidR="00E95B96">
        <w:t xml:space="preserve"> </w:t>
      </w:r>
      <w:r w:rsidR="00790A87">
        <w:t>Several l</w:t>
      </w:r>
      <w:r w:rsidR="00CF6244">
        <w:t xml:space="preserve">ionesses that </w:t>
      </w:r>
      <w:r w:rsidR="00E178C4">
        <w:t xml:space="preserve">were </w:t>
      </w:r>
      <w:r w:rsidR="00FC51B8">
        <w:t xml:space="preserve">introduced to one another </w:t>
      </w:r>
      <w:r w:rsidR="00E178C4">
        <w:t>in acclimation cages split shortly after release</w:t>
      </w:r>
      <w:r w:rsidR="00EA1BA3">
        <w:t xml:space="preserve"> </w:t>
      </w:r>
      <w:r w:rsidR="0080765F">
        <w:t>(</w:t>
      </w:r>
      <w:r w:rsidR="00EA1BA3">
        <w:t xml:space="preserve">Trinkel et al. </w:t>
      </w:r>
      <w:r w:rsidR="00DC50BC">
        <w:t>2008)</w:t>
      </w:r>
      <w:r w:rsidR="00E178C4">
        <w:t xml:space="preserve">, and </w:t>
      </w:r>
      <w:r w:rsidR="00C63871">
        <w:t xml:space="preserve">prairie dogs released </w:t>
      </w:r>
      <w:r w:rsidR="002F6402">
        <w:t xml:space="preserve">with unrelated </w:t>
      </w:r>
      <w:r w:rsidR="00070728">
        <w:t>conspecifics</w:t>
      </w:r>
      <w:r w:rsidR="00EB10AB">
        <w:t xml:space="preserve"> had high</w:t>
      </w:r>
      <w:r w:rsidR="006C501D">
        <w:t xml:space="preserve"> mortality rates</w:t>
      </w:r>
      <w:r w:rsidR="0080765F">
        <w:t xml:space="preserve"> (Shier 2006)</w:t>
      </w:r>
      <w:r w:rsidR="006C501D">
        <w:t xml:space="preserve">. </w:t>
      </w:r>
      <w:r w:rsidR="004C1085">
        <w:t>The exception</w:t>
      </w:r>
      <w:r w:rsidR="00D8685C">
        <w:t>s</w:t>
      </w:r>
      <w:r w:rsidR="004D4ED5">
        <w:t xml:space="preserve"> to this were</w:t>
      </w:r>
      <w:r w:rsidR="00CE4BC0">
        <w:t xml:space="preserve"> </w:t>
      </w:r>
      <w:r w:rsidR="00570BE0">
        <w:t>wolves</w:t>
      </w:r>
      <w:r w:rsidR="003D032B">
        <w:t xml:space="preserve"> </w:t>
      </w:r>
      <w:r w:rsidR="004D4ED5">
        <w:t xml:space="preserve">and </w:t>
      </w:r>
      <w:r w:rsidR="00047103">
        <w:t>bighorn sheep</w:t>
      </w:r>
      <w:r w:rsidR="004D4ED5">
        <w:t xml:space="preserve">. </w:t>
      </w:r>
      <w:r w:rsidR="00D26BFF">
        <w:t xml:space="preserve">New packs </w:t>
      </w:r>
      <w:r w:rsidR="00D26BFF">
        <w:lastRenderedPageBreak/>
        <w:t>were established</w:t>
      </w:r>
      <w:r w:rsidR="00FD682B">
        <w:t xml:space="preserve"> </w:t>
      </w:r>
      <w:r w:rsidR="00B72DA9">
        <w:t xml:space="preserve">after release </w:t>
      </w:r>
      <w:r w:rsidR="00D26BFF">
        <w:t>among animals that did not know each</w:t>
      </w:r>
      <w:r w:rsidR="00852161">
        <w:t xml:space="preserve"> other, and i</w:t>
      </w:r>
      <w:r w:rsidR="00211584">
        <w:t xml:space="preserve">ndividuals </w:t>
      </w:r>
      <w:r w:rsidR="004D4ED5">
        <w:t xml:space="preserve">in the </w:t>
      </w:r>
      <w:r w:rsidR="00B72DA9">
        <w:t>latter</w:t>
      </w:r>
      <w:r w:rsidR="004D4ED5">
        <w:t xml:space="preserve"> </w:t>
      </w:r>
      <w:r w:rsidR="00211584">
        <w:t>acclimated better in the pres</w:t>
      </w:r>
      <w:r w:rsidR="00262196">
        <w:t>ence of pre-existing, though unfamiliar</w:t>
      </w:r>
      <w:r w:rsidR="00211584">
        <w:t>, herds</w:t>
      </w:r>
      <w:r w:rsidR="00B06267">
        <w:t xml:space="preserve"> (</w:t>
      </w:r>
      <w:r w:rsidR="00411ED8">
        <w:t>Bradley et al. 2005,</w:t>
      </w:r>
      <w:r w:rsidR="00B06267">
        <w:t xml:space="preserve"> </w:t>
      </w:r>
      <w:r w:rsidR="0058687B">
        <w:t>Clapp et al. 2014</w:t>
      </w:r>
      <w:r w:rsidR="00B06267">
        <w:t>)</w:t>
      </w:r>
      <w:r w:rsidR="00211584">
        <w:t xml:space="preserve">. </w:t>
      </w:r>
    </w:p>
    <w:p w14:paraId="79ADF471" w14:textId="45FD3C83" w:rsidR="001F3455" w:rsidRDefault="005E21FE" w:rsidP="005E21FE">
      <w:pPr>
        <w:spacing w:line="480" w:lineRule="auto"/>
        <w:ind w:firstLine="720"/>
      </w:pPr>
      <w:r>
        <w:t>The</w:t>
      </w:r>
      <w:r w:rsidR="00523F97">
        <w:t xml:space="preserve"> time </w:t>
      </w:r>
      <w:r w:rsidR="00A55BE0">
        <w:t xml:space="preserve">allowed for </w:t>
      </w:r>
      <w:r w:rsidR="008B3CE7">
        <w:t xml:space="preserve">species to acclimate </w:t>
      </w:r>
      <w:r w:rsidR="003A142D">
        <w:t xml:space="preserve">to their new surroundings </w:t>
      </w:r>
      <w:r w:rsidR="008B5C94">
        <w:t>increas</w:t>
      </w:r>
      <w:r w:rsidR="00397988">
        <w:t>es</w:t>
      </w:r>
      <w:r w:rsidR="008B5C94">
        <w:t xml:space="preserve"> site fidelity</w:t>
      </w:r>
      <w:r w:rsidR="000C60B1">
        <w:t xml:space="preserve">; </w:t>
      </w:r>
      <w:r w:rsidR="000B6307">
        <w:t xml:space="preserve">leopards, cougars, </w:t>
      </w:r>
      <w:r w:rsidR="00AB5C2C">
        <w:t>black bears</w:t>
      </w:r>
      <w:r w:rsidR="000B6307">
        <w:t xml:space="preserve">, </w:t>
      </w:r>
      <w:r w:rsidR="00311FA5">
        <w:t xml:space="preserve">ground squirrels, </w:t>
      </w:r>
      <w:r w:rsidR="000B6307">
        <w:t xml:space="preserve">and </w:t>
      </w:r>
      <w:r w:rsidR="009D7F88">
        <w:t xml:space="preserve">hard-released </w:t>
      </w:r>
      <w:r w:rsidR="00311FA5">
        <w:t xml:space="preserve">wolves </w:t>
      </w:r>
      <w:r w:rsidR="0031680E">
        <w:t>homed the most</w:t>
      </w:r>
      <w:r w:rsidR="00D87B2F">
        <w:t xml:space="preserve"> (</w:t>
      </w:r>
      <w:r w:rsidR="00DF1095">
        <w:t>Athreya et al. 2011,</w:t>
      </w:r>
      <w:r w:rsidR="00466524">
        <w:t xml:space="preserve"> </w:t>
      </w:r>
      <w:r w:rsidR="00DF1095">
        <w:t>Ruth et al. 1998,</w:t>
      </w:r>
      <w:r w:rsidR="002A3609">
        <w:t xml:space="preserve"> </w:t>
      </w:r>
      <w:r w:rsidR="00EB04C1">
        <w:t>Alldred</w:t>
      </w:r>
      <w:r w:rsidR="00DF1095">
        <w:t>ge et al. 2015,</w:t>
      </w:r>
      <w:r w:rsidR="00EB04C1">
        <w:t xml:space="preserve"> </w:t>
      </w:r>
      <w:r w:rsidR="00DF1095">
        <w:t xml:space="preserve">Van Vuren et al. 1997, </w:t>
      </w:r>
      <w:r w:rsidR="00B032FD">
        <w:t>Bradley et al. 2005</w:t>
      </w:r>
      <w:r w:rsidR="00D87B2F">
        <w:t>)</w:t>
      </w:r>
      <w:r w:rsidR="00A43E99">
        <w:t xml:space="preserve">. </w:t>
      </w:r>
      <w:r w:rsidR="00397988">
        <w:t>P</w:t>
      </w:r>
      <w:r w:rsidR="00591965">
        <w:t xml:space="preserve">resence of a fence </w:t>
      </w:r>
      <w:r w:rsidR="00A81455">
        <w:t>in some studies makes comparisons difficult</w:t>
      </w:r>
      <w:r w:rsidR="009753D1">
        <w:t>,</w:t>
      </w:r>
      <w:r w:rsidR="00021FAD">
        <w:t xml:space="preserve"> though</w:t>
      </w:r>
      <w:r w:rsidR="00B81B5A">
        <w:t>.</w:t>
      </w:r>
      <w:r w:rsidR="00D004F5">
        <w:t xml:space="preserve"> Boundaries </w:t>
      </w:r>
      <w:r w:rsidR="003B2A30">
        <w:t xml:space="preserve">also </w:t>
      </w:r>
      <w:r w:rsidR="005970CF">
        <w:t xml:space="preserve">make </w:t>
      </w:r>
      <w:r w:rsidR="00D022CA">
        <w:t>distance translocated mostly</w:t>
      </w:r>
      <w:r w:rsidR="00502B3F">
        <w:t xml:space="preserve"> irrelevant, though </w:t>
      </w:r>
      <w:r w:rsidR="00F4429E">
        <w:t xml:space="preserve">in </w:t>
      </w:r>
      <w:r w:rsidR="00434135">
        <w:t xml:space="preserve">unfenced release areas, </w:t>
      </w:r>
      <w:r w:rsidR="000F16BF">
        <w:t xml:space="preserve">success was higher with larger distance </w:t>
      </w:r>
      <w:r w:rsidR="008A701C">
        <w:t xml:space="preserve">in small </w:t>
      </w:r>
      <w:r w:rsidR="002A55E3">
        <w:t>mammals</w:t>
      </w:r>
      <w:r w:rsidR="0068476B">
        <w:t xml:space="preserve"> such as ground squirrels</w:t>
      </w:r>
      <w:r w:rsidR="005B72D4">
        <w:t xml:space="preserve"> (Van Vuren et al. 1997)</w:t>
      </w:r>
      <w:r w:rsidR="0068476B">
        <w:t xml:space="preserve">. </w:t>
      </w:r>
      <w:r w:rsidR="002A06DE">
        <w:t>Because</w:t>
      </w:r>
      <w:r w:rsidR="00304190">
        <w:t xml:space="preserve"> they have </w:t>
      </w:r>
      <w:r w:rsidR="00E63545">
        <w:t xml:space="preserve">less capacity for traversing larger distances </w:t>
      </w:r>
      <w:r w:rsidR="00304190">
        <w:t xml:space="preserve">than </w:t>
      </w:r>
      <w:r w:rsidR="00243070">
        <w:t xml:space="preserve">large </w:t>
      </w:r>
      <w:r w:rsidR="006751EF">
        <w:t>carnivores or herbivores</w:t>
      </w:r>
      <w:r w:rsidR="00DC0A97">
        <w:t xml:space="preserve">, they won’t travel </w:t>
      </w:r>
      <w:r w:rsidR="00D64BFE">
        <w:t xml:space="preserve">as far to return. </w:t>
      </w:r>
      <w:r w:rsidR="00397988">
        <w:t xml:space="preserve">In </w:t>
      </w:r>
      <w:r w:rsidR="00BE0004">
        <w:t xml:space="preserve">contrast, hundreds of kilometers might not prevent </w:t>
      </w:r>
      <w:r w:rsidR="00C370AB">
        <w:t xml:space="preserve">a large </w:t>
      </w:r>
      <w:r w:rsidR="00C33A98">
        <w:t xml:space="preserve">carnivore from </w:t>
      </w:r>
      <w:r w:rsidR="004A4104">
        <w:t xml:space="preserve">heading </w:t>
      </w:r>
      <w:r w:rsidR="00013BF0">
        <w:t>back to its original territory.</w:t>
      </w:r>
      <w:r w:rsidR="0007682E">
        <w:t xml:space="preserve"> </w:t>
      </w:r>
    </w:p>
    <w:p w14:paraId="695CB408" w14:textId="37D38C55" w:rsidR="0049120D" w:rsidRPr="00263065" w:rsidRDefault="00856111" w:rsidP="0060438D">
      <w:pPr>
        <w:spacing w:line="480" w:lineRule="auto"/>
      </w:pPr>
      <w:r>
        <w:tab/>
      </w:r>
      <w:r w:rsidR="00CD4777">
        <w:t>A</w:t>
      </w:r>
      <w:r w:rsidR="00000D38">
        <w:t xml:space="preserve">ge </w:t>
      </w:r>
      <w:r w:rsidR="00D53939">
        <w:t xml:space="preserve">is important to consider as well since </w:t>
      </w:r>
      <w:r w:rsidR="004D6280">
        <w:t>the translocat</w:t>
      </w:r>
      <w:r w:rsidR="002C6296">
        <w:t xml:space="preserve">ion of </w:t>
      </w:r>
      <w:r w:rsidR="00A068F9">
        <w:t xml:space="preserve">unweaned </w:t>
      </w:r>
      <w:r w:rsidR="002C6296">
        <w:t>juveniles is discouraged</w:t>
      </w:r>
      <w:r w:rsidR="00D231B4">
        <w:t xml:space="preserve"> among all three groups.</w:t>
      </w:r>
      <w:r w:rsidR="00CA287C">
        <w:t xml:space="preserve"> Subadults, though, </w:t>
      </w:r>
      <w:r w:rsidR="00314049">
        <w:t xml:space="preserve">display higher success rates among </w:t>
      </w:r>
      <w:r w:rsidR="00E5282B">
        <w:t xml:space="preserve">large carnivores </w:t>
      </w:r>
      <w:r w:rsidR="006E0FA4">
        <w:t xml:space="preserve">such as </w:t>
      </w:r>
      <w:r w:rsidR="00F42B58">
        <w:t>cougars, wolves, and black bears</w:t>
      </w:r>
      <w:r w:rsidR="00FA2E27">
        <w:t xml:space="preserve"> </w:t>
      </w:r>
      <w:r w:rsidR="00055397">
        <w:t>since they</w:t>
      </w:r>
      <w:r w:rsidR="00FA2E27" w:rsidRPr="00263065">
        <w:t xml:space="preserve"> don’t have established </w:t>
      </w:r>
      <w:r w:rsidR="00F14C20" w:rsidRPr="00263065">
        <w:t xml:space="preserve">territories yet </w:t>
      </w:r>
      <w:r w:rsidR="00EB010E" w:rsidRPr="00263065">
        <w:t>and thus display more site fidelity</w:t>
      </w:r>
      <w:r w:rsidR="00E90B8A" w:rsidRPr="00263065">
        <w:t xml:space="preserve"> upon release</w:t>
      </w:r>
      <w:r w:rsidR="00AB397C">
        <w:t xml:space="preserve"> (</w:t>
      </w:r>
      <w:r w:rsidR="00407800">
        <w:t xml:space="preserve">Ruth et al. 1998, Bradley et al. 2005, </w:t>
      </w:r>
      <w:r w:rsidR="00F72E40">
        <w:t>Alldredge et al. 2015</w:t>
      </w:r>
      <w:r w:rsidR="00AB397C">
        <w:t>)</w:t>
      </w:r>
      <w:r w:rsidR="00F86B1D" w:rsidRPr="00263065">
        <w:t>.</w:t>
      </w:r>
      <w:r w:rsidR="00F81C15" w:rsidRPr="00263065">
        <w:t xml:space="preserve"> Sex </w:t>
      </w:r>
      <w:r w:rsidR="00E26788">
        <w:t>is not as vital</w:t>
      </w:r>
      <w:r w:rsidR="00A45FDC" w:rsidRPr="00263065">
        <w:t xml:space="preserve"> since </w:t>
      </w:r>
      <w:r w:rsidR="009519BC">
        <w:t xml:space="preserve">there was little difference </w:t>
      </w:r>
      <w:r w:rsidR="00F85913" w:rsidRPr="00263065">
        <w:t>in survival r</w:t>
      </w:r>
      <w:r w:rsidR="00B81E8E" w:rsidRPr="00263065">
        <w:t xml:space="preserve">ates between males and females; the primary </w:t>
      </w:r>
      <w:r w:rsidR="00F85913" w:rsidRPr="00263065">
        <w:t xml:space="preserve">exception </w:t>
      </w:r>
      <w:r w:rsidR="00B81E8E" w:rsidRPr="00263065">
        <w:t>was</w:t>
      </w:r>
      <w:r w:rsidR="00F85913" w:rsidRPr="00263065">
        <w:t xml:space="preserve"> black rhino </w:t>
      </w:r>
      <w:r w:rsidR="0090104B" w:rsidRPr="00263065">
        <w:t xml:space="preserve">where cohorts composed of primarily </w:t>
      </w:r>
      <w:r w:rsidR="00801B93" w:rsidRPr="00263065">
        <w:t xml:space="preserve">males had higher mortality likely due to </w:t>
      </w:r>
      <w:r w:rsidR="00144770" w:rsidRPr="00263065">
        <w:t xml:space="preserve">intraspecific </w:t>
      </w:r>
      <w:r w:rsidR="00D17186" w:rsidRPr="00263065">
        <w:t xml:space="preserve">fighting over territory and </w:t>
      </w:r>
      <w:r w:rsidR="000A6E3C" w:rsidRPr="00263065">
        <w:t>females</w:t>
      </w:r>
      <w:r w:rsidR="00B2326E">
        <w:t xml:space="preserve"> (</w:t>
      </w:r>
      <w:r w:rsidR="007C3F21">
        <w:t>Linklater et al. 2011</w:t>
      </w:r>
      <w:r w:rsidR="00B2326E">
        <w:t>)</w:t>
      </w:r>
      <w:r w:rsidR="000A6E3C" w:rsidRPr="00263065">
        <w:t>.</w:t>
      </w:r>
    </w:p>
    <w:p w14:paraId="247379D0" w14:textId="77777777" w:rsidR="001D580B" w:rsidRDefault="001D580B" w:rsidP="002768BB">
      <w:pPr>
        <w:spacing w:line="480" w:lineRule="auto"/>
        <w:rPr>
          <w:b/>
        </w:rPr>
      </w:pPr>
      <w:r w:rsidRPr="00263065">
        <w:rPr>
          <w:b/>
        </w:rPr>
        <w:t>Conclusion:</w:t>
      </w:r>
    </w:p>
    <w:p w14:paraId="7D14F168" w14:textId="24320760" w:rsidR="0015125F" w:rsidRDefault="0015125F" w:rsidP="002768BB">
      <w:pPr>
        <w:spacing w:line="480" w:lineRule="auto"/>
      </w:pPr>
      <w:r>
        <w:rPr>
          <w:b/>
        </w:rPr>
        <w:tab/>
      </w:r>
      <w:r>
        <w:t xml:space="preserve">Translocation in conservation </w:t>
      </w:r>
      <w:r w:rsidR="00397988">
        <w:t xml:space="preserve">is </w:t>
      </w:r>
      <w:r w:rsidR="00180A78">
        <w:t xml:space="preserve">popular despite </w:t>
      </w:r>
      <w:r w:rsidR="0044138A">
        <w:t xml:space="preserve">varying success </w:t>
      </w:r>
      <w:r w:rsidR="00D96186">
        <w:t xml:space="preserve">rates </w:t>
      </w:r>
      <w:r w:rsidR="005F44CB">
        <w:t>in</w:t>
      </w:r>
      <w:r w:rsidR="0044138A">
        <w:t xml:space="preserve"> </w:t>
      </w:r>
      <w:r w:rsidR="00397988">
        <w:t xml:space="preserve">meeting the goals of </w:t>
      </w:r>
      <w:r w:rsidR="00B8282D">
        <w:t>population establishment and reduction of conflict</w:t>
      </w:r>
      <w:r w:rsidR="00EE4C12">
        <w:t xml:space="preserve"> between wildlife and </w:t>
      </w:r>
      <w:r w:rsidR="00345732">
        <w:t>humans</w:t>
      </w:r>
      <w:r w:rsidR="00B8282D">
        <w:t>.</w:t>
      </w:r>
      <w:r w:rsidR="00345732">
        <w:t xml:space="preserve"> </w:t>
      </w:r>
      <w:r w:rsidR="004C2A57">
        <w:t xml:space="preserve">Factors relating to success differ </w:t>
      </w:r>
      <w:r w:rsidR="00137BB3">
        <w:t xml:space="preserve">both within and </w:t>
      </w:r>
      <w:r w:rsidR="004C2A57">
        <w:t xml:space="preserve">between </w:t>
      </w:r>
      <w:r w:rsidR="00137BB3">
        <w:t xml:space="preserve">groups in the animal kingdom. </w:t>
      </w:r>
      <w:r w:rsidR="00F04E1C">
        <w:t xml:space="preserve">Several </w:t>
      </w:r>
      <w:r w:rsidR="00F04E1C">
        <w:lastRenderedPageBreak/>
        <w:t xml:space="preserve">major </w:t>
      </w:r>
      <w:r w:rsidR="006F2BB2">
        <w:t xml:space="preserve">trends </w:t>
      </w:r>
      <w:r w:rsidR="00397988">
        <w:t xml:space="preserve">are apparent. </w:t>
      </w:r>
      <w:r w:rsidR="003317DE">
        <w:t xml:space="preserve">For large carnivores, </w:t>
      </w:r>
      <w:r w:rsidR="0009619F">
        <w:t>s</w:t>
      </w:r>
      <w:r w:rsidR="00B95284">
        <w:t xml:space="preserve">uccess is primarily based on </w:t>
      </w:r>
      <w:r w:rsidR="008457E8">
        <w:t xml:space="preserve">age, </w:t>
      </w:r>
      <w:r w:rsidR="004D7797">
        <w:t xml:space="preserve">acclimation time, </w:t>
      </w:r>
      <w:r w:rsidR="00F36606">
        <w:t xml:space="preserve">whether </w:t>
      </w:r>
      <w:r w:rsidR="00AB43A9">
        <w:t>fences</w:t>
      </w:r>
      <w:r w:rsidR="00B4022A">
        <w:t xml:space="preserve"> exist and </w:t>
      </w:r>
      <w:r w:rsidR="00F36606">
        <w:t>social animals are relocated in groups</w:t>
      </w:r>
      <w:r w:rsidR="008457E8">
        <w:t xml:space="preserve">, and </w:t>
      </w:r>
      <w:r w:rsidR="00A553E7">
        <w:t>status</w:t>
      </w:r>
      <w:r w:rsidR="008457E8">
        <w:t xml:space="preserve"> of </w:t>
      </w:r>
      <w:r w:rsidR="005A68BA">
        <w:t>livestock</w:t>
      </w:r>
      <w:r w:rsidR="008457E8">
        <w:t xml:space="preserve"> </w:t>
      </w:r>
      <w:r w:rsidR="00365A50">
        <w:t xml:space="preserve">and humans </w:t>
      </w:r>
      <w:r w:rsidR="008457E8">
        <w:t>at the release site</w:t>
      </w:r>
      <w:r w:rsidR="00F36606">
        <w:t xml:space="preserve">. </w:t>
      </w:r>
      <w:r w:rsidR="006D7617">
        <w:t>Success in l</w:t>
      </w:r>
      <w:r w:rsidR="00F82F06">
        <w:t xml:space="preserve">arge herbivores </w:t>
      </w:r>
      <w:r w:rsidR="00164021">
        <w:t>also</w:t>
      </w:r>
      <w:r w:rsidR="007E3508">
        <w:t xml:space="preserve"> depend</w:t>
      </w:r>
      <w:r w:rsidR="00397988">
        <w:t>s</w:t>
      </w:r>
      <w:r w:rsidR="007E3508">
        <w:t xml:space="preserve"> on </w:t>
      </w:r>
      <w:r w:rsidR="00DE269E">
        <w:t xml:space="preserve">age, </w:t>
      </w:r>
      <w:r w:rsidR="00E20E74">
        <w:t>sociality</w:t>
      </w:r>
      <w:r w:rsidR="00F038EF">
        <w:t xml:space="preserve">, </w:t>
      </w:r>
      <w:r w:rsidR="00950348">
        <w:t>and presence of conspecifics</w:t>
      </w:r>
      <w:r w:rsidR="00E20E74">
        <w:t xml:space="preserve"> </w:t>
      </w:r>
      <w:r w:rsidR="00105887">
        <w:t xml:space="preserve">at the release sites </w:t>
      </w:r>
      <w:r w:rsidR="00E20E74">
        <w:t>in addition to predation pressure</w:t>
      </w:r>
      <w:r w:rsidR="00E94188">
        <w:t xml:space="preserve">. </w:t>
      </w:r>
      <w:r w:rsidR="00D012D6">
        <w:t xml:space="preserve">Finally, </w:t>
      </w:r>
      <w:r w:rsidR="000A086A">
        <w:t xml:space="preserve">factors affecting the relocation of </w:t>
      </w:r>
      <w:r w:rsidR="00D012D6">
        <w:t xml:space="preserve">small mammals </w:t>
      </w:r>
      <w:r w:rsidR="00AB70C5">
        <w:t xml:space="preserve">include </w:t>
      </w:r>
      <w:r w:rsidR="008A40EC">
        <w:t xml:space="preserve">whether families in </w:t>
      </w:r>
      <w:r w:rsidR="00601D63">
        <w:t>colonial</w:t>
      </w:r>
      <w:r w:rsidR="008A40EC">
        <w:t xml:space="preserve"> species are kept together, </w:t>
      </w:r>
      <w:r w:rsidR="008F2B70">
        <w:t>presence</w:t>
      </w:r>
      <w:r w:rsidR="00A51C0A">
        <w:t xml:space="preserve"> of predators, </w:t>
      </w:r>
      <w:r w:rsidR="00862E13">
        <w:t xml:space="preserve">and acclimation time, </w:t>
      </w:r>
      <w:r w:rsidR="00217843">
        <w:t>though distance translocated</w:t>
      </w:r>
      <w:r w:rsidR="005B7D73">
        <w:t>, season of capture,</w:t>
      </w:r>
      <w:r w:rsidR="00217843">
        <w:t xml:space="preserve"> and </w:t>
      </w:r>
      <w:r w:rsidR="00EB5626">
        <w:t xml:space="preserve">site quality upon arrival where </w:t>
      </w:r>
      <w:r w:rsidR="00D04410">
        <w:t xml:space="preserve">social </w:t>
      </w:r>
      <w:r w:rsidR="00EB5626">
        <w:t>groups can establish t</w:t>
      </w:r>
      <w:r w:rsidR="006A403B">
        <w:t>heir territories</w:t>
      </w:r>
      <w:r w:rsidR="00903673">
        <w:t xml:space="preserve"> </w:t>
      </w:r>
      <w:r w:rsidR="009F4194">
        <w:t>are important too.</w:t>
      </w:r>
    </w:p>
    <w:p w14:paraId="277E229C" w14:textId="2E51C5B1" w:rsidR="00772B41" w:rsidRPr="0015125F" w:rsidRDefault="00903673" w:rsidP="002768BB">
      <w:pPr>
        <w:spacing w:line="480" w:lineRule="auto"/>
      </w:pPr>
      <w:r>
        <w:tab/>
      </w:r>
      <w:r w:rsidR="00E21F51">
        <w:t>O</w:t>
      </w:r>
      <w:r w:rsidR="000F43C3">
        <w:t>ne of</w:t>
      </w:r>
      <w:r w:rsidR="00D35F6A">
        <w:t xml:space="preserve"> the most important elements to</w:t>
      </w:r>
      <w:r w:rsidR="009371D6">
        <w:t xml:space="preserve"> any</w:t>
      </w:r>
      <w:r w:rsidR="00D35F6A">
        <w:t xml:space="preserve"> </w:t>
      </w:r>
      <w:r w:rsidR="009371D6">
        <w:t>translocation</w:t>
      </w:r>
      <w:r w:rsidR="000F43C3">
        <w:t xml:space="preserve"> </w:t>
      </w:r>
      <w:r w:rsidR="00651D3C">
        <w:t xml:space="preserve">is </w:t>
      </w:r>
      <w:r w:rsidR="00E70BD2">
        <w:t xml:space="preserve">monitoring, both during the initial release period and </w:t>
      </w:r>
      <w:r w:rsidR="00480482">
        <w:t xml:space="preserve">for </w:t>
      </w:r>
      <w:r w:rsidR="008C00FB">
        <w:t>weeks</w:t>
      </w:r>
      <w:r w:rsidR="00480482">
        <w:t xml:space="preserve"> to years after</w:t>
      </w:r>
      <w:r w:rsidR="008C00FB">
        <w:t>, depending on the goal</w:t>
      </w:r>
      <w:r w:rsidR="00480482">
        <w:t xml:space="preserve">. </w:t>
      </w:r>
      <w:r w:rsidR="002454BA">
        <w:t xml:space="preserve">I recently had the privilege of interning with Wildlife ACT (Africa Conservation Team), an organization dedicated to the monitoring of various endangered species in several parks throughout Zululand in the KwaZulu-Natal Province of South Africa. One of the events I was fortunate enough to participate in was a lion translocation at Tembe Elephant Park. </w:t>
      </w:r>
      <w:r w:rsidR="004D538C">
        <w:t>N</w:t>
      </w:r>
      <w:r w:rsidR="00CE75AE">
        <w:t xml:space="preserve">ot only did we </w:t>
      </w:r>
      <w:r w:rsidR="00AB72A2">
        <w:t>capture</w:t>
      </w:r>
      <w:r w:rsidR="00484499">
        <w:t xml:space="preserve"> </w:t>
      </w:r>
      <w:r w:rsidR="0063390E">
        <w:t xml:space="preserve">several young lionesses, but I also learned that the </w:t>
      </w:r>
      <w:r w:rsidR="0022710F">
        <w:t xml:space="preserve">reserve is intending to bring in </w:t>
      </w:r>
      <w:r w:rsidR="00CB777E">
        <w:t>two new males</w:t>
      </w:r>
      <w:r w:rsidR="00EA5E87">
        <w:t xml:space="preserve"> to </w:t>
      </w:r>
      <w:r w:rsidR="005D2D23">
        <w:t xml:space="preserve">alleviate the inbreeding problem and establish a pride system as </w:t>
      </w:r>
      <w:r w:rsidR="009C0857">
        <w:t>there are</w:t>
      </w:r>
      <w:r w:rsidR="005B0E10">
        <w:t xml:space="preserve"> currently no </w:t>
      </w:r>
      <w:r w:rsidR="00FE1700">
        <w:t xml:space="preserve">proper family </w:t>
      </w:r>
      <w:r w:rsidR="004A21C7">
        <w:t>units</w:t>
      </w:r>
      <w:r w:rsidR="00FE1700">
        <w:t xml:space="preserve">. </w:t>
      </w:r>
      <w:r w:rsidR="002369E7">
        <w:t>C</w:t>
      </w:r>
      <w:r w:rsidR="00DD62AB">
        <w:t xml:space="preserve">ontinued monitoring efforts </w:t>
      </w:r>
      <w:r w:rsidR="002369E7">
        <w:t>will be requir</w:t>
      </w:r>
      <w:r w:rsidR="00D02E26">
        <w:t>e</w:t>
      </w:r>
      <w:r w:rsidR="002369E7">
        <w:t xml:space="preserve">d </w:t>
      </w:r>
      <w:r w:rsidR="000B15AE">
        <w:t xml:space="preserve">for years to ensure </w:t>
      </w:r>
      <w:r w:rsidR="00031012">
        <w:t xml:space="preserve">managers reach </w:t>
      </w:r>
      <w:r w:rsidR="00222EC1">
        <w:t>desired outcomes</w:t>
      </w:r>
      <w:r w:rsidR="0093037D">
        <w:t xml:space="preserve">. </w:t>
      </w:r>
      <w:r w:rsidR="00604DB7">
        <w:t xml:space="preserve">In this </w:t>
      </w:r>
      <w:r w:rsidR="00D80E31">
        <w:t>situation</w:t>
      </w:r>
      <w:r w:rsidR="00604DB7">
        <w:t xml:space="preserve"> those </w:t>
      </w:r>
      <w:r w:rsidR="00286F30">
        <w:t>objectives</w:t>
      </w:r>
      <w:r w:rsidR="007468E0">
        <w:t xml:space="preserve"> are </w:t>
      </w:r>
      <w:r w:rsidR="001E7EB0">
        <w:t>increasing ge</w:t>
      </w:r>
      <w:r w:rsidR="00B421A1">
        <w:t xml:space="preserve">netic diversity and stabilizing </w:t>
      </w:r>
      <w:r w:rsidR="00DD02B2">
        <w:t>population</w:t>
      </w:r>
      <w:r w:rsidR="00286063">
        <w:t xml:space="preserve"> structure, though </w:t>
      </w:r>
      <w:r w:rsidR="00501973">
        <w:t xml:space="preserve">the issue of </w:t>
      </w:r>
      <w:r w:rsidR="00490ADA">
        <w:t xml:space="preserve">whether </w:t>
      </w:r>
      <w:r w:rsidR="00501973">
        <w:t xml:space="preserve">the new individuals will </w:t>
      </w:r>
      <w:r w:rsidR="00490ADA">
        <w:t xml:space="preserve">survive and </w:t>
      </w:r>
      <w:r w:rsidR="00B33F8A">
        <w:t xml:space="preserve">integrate with </w:t>
      </w:r>
      <w:r w:rsidR="00894889">
        <w:t>native</w:t>
      </w:r>
      <w:r w:rsidR="00B33F8A">
        <w:t xml:space="preserve"> conspecifics </w:t>
      </w:r>
      <w:r w:rsidR="00F3195A">
        <w:t>remains open to question. A</w:t>
      </w:r>
      <w:r w:rsidR="00B75D83">
        <w:t>part from</w:t>
      </w:r>
      <w:r w:rsidR="00F45ED5">
        <w:t xml:space="preserve"> </w:t>
      </w:r>
      <w:r w:rsidR="0020230F">
        <w:t xml:space="preserve">whether </w:t>
      </w:r>
      <w:r w:rsidR="00F45ED5">
        <w:t xml:space="preserve">the </w:t>
      </w:r>
      <w:r w:rsidR="00503F02">
        <w:t>translocations end up being successful</w:t>
      </w:r>
      <w:r w:rsidR="00F02C58">
        <w:t xml:space="preserve">, </w:t>
      </w:r>
      <w:r w:rsidR="00DA2B3F">
        <w:t xml:space="preserve">though, </w:t>
      </w:r>
      <w:r w:rsidR="005C7682">
        <w:t>Tembe</w:t>
      </w:r>
      <w:r w:rsidR="00B7603F">
        <w:t xml:space="preserve">’s lions will </w:t>
      </w:r>
      <w:r w:rsidR="000627C6">
        <w:t xml:space="preserve">serve as another example among </w:t>
      </w:r>
      <w:r w:rsidR="00C20D89">
        <w:t xml:space="preserve">many that </w:t>
      </w:r>
      <w:r w:rsidR="0066292F">
        <w:t xml:space="preserve">illustrate </w:t>
      </w:r>
      <w:r w:rsidR="002A046F">
        <w:t>a</w:t>
      </w:r>
      <w:r w:rsidR="00C64382">
        <w:t>n increasingly</w:t>
      </w:r>
      <w:r w:rsidR="00AB6386">
        <w:t xml:space="preserve"> used technique in </w:t>
      </w:r>
      <w:r w:rsidR="009B6823">
        <w:t>environmental management</w:t>
      </w:r>
      <w:r w:rsidR="00772B41">
        <w:t>. Though it has its drawback</w:t>
      </w:r>
      <w:r w:rsidR="00CF3009">
        <w:t>s</w:t>
      </w:r>
      <w:r w:rsidR="00772B41">
        <w:t xml:space="preserve"> related to </w:t>
      </w:r>
      <w:r w:rsidR="00CF3009">
        <w:t xml:space="preserve">both </w:t>
      </w:r>
      <w:r w:rsidR="004E5893">
        <w:t>anthropogenic</w:t>
      </w:r>
      <w:r w:rsidR="00CF3009">
        <w:t xml:space="preserve"> and ecological concerns,</w:t>
      </w:r>
      <w:r w:rsidR="00E37E01">
        <w:t xml:space="preserve"> it has the </w:t>
      </w:r>
      <w:r w:rsidR="00E37E01">
        <w:lastRenderedPageBreak/>
        <w:t>potential</w:t>
      </w:r>
      <w:r w:rsidR="00DB69E1">
        <w:t xml:space="preserve"> </w:t>
      </w:r>
      <w:r w:rsidR="009C1237">
        <w:t xml:space="preserve">to aid in the </w:t>
      </w:r>
      <w:r w:rsidR="00852D56">
        <w:t xml:space="preserve">conservation of numerous threatened species </w:t>
      </w:r>
      <w:r w:rsidR="002D79F0">
        <w:t>if done in a manner backed by research.</w:t>
      </w:r>
    </w:p>
    <w:p w14:paraId="2D029004" w14:textId="77777777" w:rsidR="008F5329" w:rsidRPr="00263065" w:rsidRDefault="008F5329" w:rsidP="00263065">
      <w:pPr>
        <w:spacing w:line="480" w:lineRule="auto"/>
        <w:jc w:val="center"/>
        <w:rPr>
          <w:b/>
        </w:rPr>
      </w:pPr>
      <w:r w:rsidRPr="00263065">
        <w:rPr>
          <w:b/>
        </w:rPr>
        <w:t>Literature Cited:</w:t>
      </w:r>
    </w:p>
    <w:p w14:paraId="565BBF05" w14:textId="77777777" w:rsidR="001A31F6" w:rsidRDefault="001A31F6" w:rsidP="001A31F6">
      <w:pPr>
        <w:spacing w:line="480" w:lineRule="auto"/>
        <w:rPr>
          <w:color w:val="333333"/>
          <w:shd w:val="clear" w:color="auto" w:fill="FFFFFF"/>
        </w:rPr>
      </w:pPr>
      <w:r>
        <w:rPr>
          <w:color w:val="333333"/>
          <w:shd w:val="clear" w:color="auto" w:fill="FFFFFF"/>
        </w:rPr>
        <w:t xml:space="preserve">Alldredge, M. </w:t>
      </w:r>
      <w:r w:rsidRPr="00F70A36">
        <w:rPr>
          <w:color w:val="333333"/>
          <w:shd w:val="clear" w:color="auto" w:fill="FFFFFF"/>
        </w:rPr>
        <w:t>W.</w:t>
      </w:r>
      <w:r>
        <w:rPr>
          <w:color w:val="333333"/>
          <w:shd w:val="clear" w:color="auto" w:fill="FFFFFF"/>
        </w:rPr>
        <w:t xml:space="preserve">, </w:t>
      </w:r>
      <w:r w:rsidRPr="00F70A36">
        <w:rPr>
          <w:color w:val="333333"/>
          <w:shd w:val="clear" w:color="auto" w:fill="FFFFFF"/>
        </w:rPr>
        <w:t>Walsh,</w:t>
      </w:r>
      <w:r>
        <w:rPr>
          <w:color w:val="333333"/>
          <w:shd w:val="clear" w:color="auto" w:fill="FFFFFF"/>
        </w:rPr>
        <w:t xml:space="preserve"> D. P.,</w:t>
      </w:r>
      <w:r w:rsidRPr="00F70A36">
        <w:rPr>
          <w:color w:val="333333"/>
          <w:shd w:val="clear" w:color="auto" w:fill="FFFFFF"/>
        </w:rPr>
        <w:t xml:space="preserve"> Sweanor, </w:t>
      </w:r>
      <w:r>
        <w:rPr>
          <w:color w:val="333333"/>
          <w:shd w:val="clear" w:color="auto" w:fill="FFFFFF"/>
        </w:rPr>
        <w:t xml:space="preserve">L. L., </w:t>
      </w:r>
      <w:r w:rsidRPr="00F70A36">
        <w:rPr>
          <w:color w:val="333333"/>
          <w:shd w:val="clear" w:color="auto" w:fill="FFFFFF"/>
        </w:rPr>
        <w:t>Davies,</w:t>
      </w:r>
      <w:r>
        <w:rPr>
          <w:color w:val="333333"/>
          <w:shd w:val="clear" w:color="auto" w:fill="FFFFFF"/>
        </w:rPr>
        <w:t xml:space="preserve"> R. B.,</w:t>
      </w:r>
      <w:r w:rsidRPr="00F70A36">
        <w:rPr>
          <w:color w:val="333333"/>
          <w:shd w:val="clear" w:color="auto" w:fill="FFFFFF"/>
        </w:rPr>
        <w:t xml:space="preserve"> &amp; Trujillo</w:t>
      </w:r>
      <w:r>
        <w:rPr>
          <w:color w:val="333333"/>
          <w:shd w:val="clear" w:color="auto" w:fill="FFFFFF"/>
        </w:rPr>
        <w:t xml:space="preserve">, A. (2015). Evaluation </w:t>
      </w:r>
    </w:p>
    <w:p w14:paraId="18BC0D4B" w14:textId="77777777" w:rsidR="001A31F6" w:rsidRDefault="001A31F6" w:rsidP="001A31F6">
      <w:pPr>
        <w:spacing w:line="480" w:lineRule="auto"/>
        <w:ind w:left="720"/>
        <w:rPr>
          <w:color w:val="333333"/>
          <w:shd w:val="clear" w:color="auto" w:fill="FFFFFF"/>
        </w:rPr>
      </w:pPr>
      <w:r>
        <w:rPr>
          <w:color w:val="333333"/>
          <w:shd w:val="clear" w:color="auto" w:fill="FFFFFF"/>
        </w:rPr>
        <w:t xml:space="preserve">of </w:t>
      </w:r>
      <w:r w:rsidRPr="00CE734F">
        <w:rPr>
          <w:color w:val="333333"/>
          <w:shd w:val="clear" w:color="auto" w:fill="FFFFFF"/>
        </w:rPr>
        <w:t>translocation of black bears involved in human–bear conflicts in south-central</w:t>
      </w:r>
      <w:r>
        <w:rPr>
          <w:color w:val="333333"/>
          <w:shd w:val="clear" w:color="auto" w:fill="FFFFFF"/>
        </w:rPr>
        <w:t xml:space="preserve"> </w:t>
      </w:r>
      <w:r w:rsidRPr="00CE734F">
        <w:rPr>
          <w:color w:val="333333"/>
          <w:shd w:val="clear" w:color="auto" w:fill="FFFFFF"/>
        </w:rPr>
        <w:t>Colorado.</w:t>
      </w:r>
      <w:r w:rsidRPr="00CE734F">
        <w:rPr>
          <w:rStyle w:val="apple-converted-space"/>
          <w:color w:val="333333"/>
          <w:shd w:val="clear" w:color="auto" w:fill="FFFFFF"/>
        </w:rPr>
        <w:t> </w:t>
      </w:r>
      <w:r w:rsidRPr="00CE734F">
        <w:rPr>
          <w:i/>
          <w:iCs/>
          <w:color w:val="333333"/>
        </w:rPr>
        <w:t>Wildlife Society Bulletin 39</w:t>
      </w:r>
      <w:r w:rsidR="00261688">
        <w:rPr>
          <w:color w:val="333333"/>
          <w:shd w:val="clear" w:color="auto" w:fill="FFFFFF"/>
        </w:rPr>
        <w:t>(2), 334-340.</w:t>
      </w:r>
    </w:p>
    <w:p w14:paraId="0156ADFF" w14:textId="77777777" w:rsidR="001A31F6" w:rsidRDefault="001A31F6" w:rsidP="001A31F6">
      <w:pPr>
        <w:spacing w:line="480" w:lineRule="auto"/>
        <w:rPr>
          <w:color w:val="333333"/>
          <w:shd w:val="clear" w:color="auto" w:fill="FFFFFF"/>
        </w:rPr>
      </w:pPr>
      <w:r>
        <w:rPr>
          <w:color w:val="333333"/>
          <w:shd w:val="clear" w:color="auto" w:fill="FFFFFF"/>
        </w:rPr>
        <w:t>Athreya</w:t>
      </w:r>
      <w:r w:rsidRPr="00CE734F">
        <w:rPr>
          <w:color w:val="333333"/>
          <w:shd w:val="clear" w:color="auto" w:fill="FFFFFF"/>
        </w:rPr>
        <w:t>, V., O</w:t>
      </w:r>
      <w:r>
        <w:rPr>
          <w:color w:val="333333"/>
          <w:shd w:val="clear" w:color="auto" w:fill="FFFFFF"/>
        </w:rPr>
        <w:t>dden, M., Linneli, J. D. C., &amp; Karanth, K. U. (2011). Translocation as a t</w:t>
      </w:r>
      <w:r w:rsidRPr="00CE734F">
        <w:rPr>
          <w:color w:val="333333"/>
          <w:shd w:val="clear" w:color="auto" w:fill="FFFFFF"/>
        </w:rPr>
        <w:t>o</w:t>
      </w:r>
      <w:r>
        <w:rPr>
          <w:color w:val="333333"/>
          <w:shd w:val="clear" w:color="auto" w:fill="FFFFFF"/>
        </w:rPr>
        <w:t xml:space="preserve">ol for </w:t>
      </w:r>
    </w:p>
    <w:p w14:paraId="755DC881" w14:textId="77777777" w:rsidR="001A31F6" w:rsidRDefault="001A31F6" w:rsidP="00E439B6">
      <w:pPr>
        <w:spacing w:line="480" w:lineRule="auto"/>
        <w:ind w:left="720"/>
        <w:rPr>
          <w:color w:val="333333"/>
          <w:shd w:val="clear" w:color="auto" w:fill="FFFFFF"/>
        </w:rPr>
      </w:pPr>
      <w:r>
        <w:rPr>
          <w:color w:val="333333"/>
          <w:shd w:val="clear" w:color="auto" w:fill="FFFFFF"/>
        </w:rPr>
        <w:t>mitigating conflict with leopards in human-dominated l</w:t>
      </w:r>
      <w:r w:rsidRPr="00CE734F">
        <w:rPr>
          <w:color w:val="333333"/>
          <w:shd w:val="clear" w:color="auto" w:fill="FFFFFF"/>
        </w:rPr>
        <w:t>andscapes of India.</w:t>
      </w:r>
      <w:r w:rsidRPr="00CE734F">
        <w:rPr>
          <w:rStyle w:val="apple-converted-space"/>
          <w:color w:val="333333"/>
          <w:shd w:val="clear" w:color="auto" w:fill="FFFFFF"/>
        </w:rPr>
        <w:t> </w:t>
      </w:r>
      <w:r w:rsidRPr="00CE734F">
        <w:rPr>
          <w:i/>
          <w:iCs/>
          <w:color w:val="333333"/>
        </w:rPr>
        <w:t>Conservation Biology,</w:t>
      </w:r>
      <w:r>
        <w:rPr>
          <w:i/>
          <w:iCs/>
          <w:color w:val="333333"/>
        </w:rPr>
        <w:t xml:space="preserve"> </w:t>
      </w:r>
      <w:r w:rsidRPr="00CE734F">
        <w:rPr>
          <w:i/>
          <w:iCs/>
          <w:color w:val="333333"/>
        </w:rPr>
        <w:t>25</w:t>
      </w:r>
      <w:r w:rsidR="00E439B6">
        <w:rPr>
          <w:color w:val="333333"/>
          <w:shd w:val="clear" w:color="auto" w:fill="FFFFFF"/>
        </w:rPr>
        <w:t>(1), 133-141.</w:t>
      </w:r>
    </w:p>
    <w:p w14:paraId="29E1F7E6" w14:textId="77777777" w:rsidR="001E4052" w:rsidRDefault="00263065" w:rsidP="00263065">
      <w:pPr>
        <w:spacing w:line="480" w:lineRule="auto"/>
        <w:rPr>
          <w:color w:val="333333"/>
          <w:shd w:val="clear" w:color="auto" w:fill="FFFFFF"/>
        </w:rPr>
      </w:pPr>
      <w:r w:rsidRPr="00263065">
        <w:rPr>
          <w:color w:val="333333"/>
          <w:shd w:val="clear" w:color="auto" w:fill="FFFFFF"/>
        </w:rPr>
        <w:t>Bradley, E.</w:t>
      </w:r>
      <w:r w:rsidR="00243DCB">
        <w:rPr>
          <w:color w:val="333333"/>
          <w:shd w:val="clear" w:color="auto" w:fill="FFFFFF"/>
        </w:rPr>
        <w:t xml:space="preserve"> </w:t>
      </w:r>
      <w:r w:rsidR="00E54FA2">
        <w:rPr>
          <w:color w:val="333333"/>
          <w:shd w:val="clear" w:color="auto" w:fill="FFFFFF"/>
        </w:rPr>
        <w:t>H.</w:t>
      </w:r>
      <w:r w:rsidRPr="00263065">
        <w:rPr>
          <w:color w:val="333333"/>
          <w:shd w:val="clear" w:color="auto" w:fill="FFFFFF"/>
        </w:rPr>
        <w:t>, Pletscher, D.</w:t>
      </w:r>
      <w:r w:rsidR="00243DCB">
        <w:rPr>
          <w:color w:val="333333"/>
          <w:shd w:val="clear" w:color="auto" w:fill="FFFFFF"/>
        </w:rPr>
        <w:t xml:space="preserve"> </w:t>
      </w:r>
      <w:r w:rsidR="00DB6CFC">
        <w:rPr>
          <w:color w:val="333333"/>
          <w:shd w:val="clear" w:color="auto" w:fill="FFFFFF"/>
        </w:rPr>
        <w:t>H.</w:t>
      </w:r>
      <w:r w:rsidRPr="00263065">
        <w:rPr>
          <w:color w:val="333333"/>
          <w:shd w:val="clear" w:color="auto" w:fill="FFFFFF"/>
        </w:rPr>
        <w:t>, Bangs, E.</w:t>
      </w:r>
      <w:r w:rsidR="00243DCB">
        <w:rPr>
          <w:color w:val="333333"/>
          <w:shd w:val="clear" w:color="auto" w:fill="FFFFFF"/>
        </w:rPr>
        <w:t xml:space="preserve"> </w:t>
      </w:r>
      <w:r w:rsidR="00252E15">
        <w:rPr>
          <w:color w:val="333333"/>
          <w:shd w:val="clear" w:color="auto" w:fill="FFFFFF"/>
        </w:rPr>
        <w:t>E.</w:t>
      </w:r>
      <w:r w:rsidRPr="00263065">
        <w:rPr>
          <w:color w:val="333333"/>
          <w:shd w:val="clear" w:color="auto" w:fill="FFFFFF"/>
        </w:rPr>
        <w:t>, Kunkel, K.</w:t>
      </w:r>
      <w:r w:rsidR="00243DCB">
        <w:rPr>
          <w:color w:val="333333"/>
          <w:shd w:val="clear" w:color="auto" w:fill="FFFFFF"/>
        </w:rPr>
        <w:t xml:space="preserve"> </w:t>
      </w:r>
      <w:r w:rsidR="00B57BEF">
        <w:rPr>
          <w:color w:val="333333"/>
          <w:shd w:val="clear" w:color="auto" w:fill="FFFFFF"/>
        </w:rPr>
        <w:t>E.</w:t>
      </w:r>
      <w:r w:rsidRPr="00263065">
        <w:rPr>
          <w:color w:val="333333"/>
          <w:shd w:val="clear" w:color="auto" w:fill="FFFFFF"/>
        </w:rPr>
        <w:t>, Smith, D.</w:t>
      </w:r>
      <w:r w:rsidR="00243DCB">
        <w:rPr>
          <w:color w:val="333333"/>
          <w:shd w:val="clear" w:color="auto" w:fill="FFFFFF"/>
        </w:rPr>
        <w:t xml:space="preserve"> </w:t>
      </w:r>
      <w:r w:rsidR="00183367">
        <w:rPr>
          <w:color w:val="333333"/>
          <w:shd w:val="clear" w:color="auto" w:fill="FFFFFF"/>
        </w:rPr>
        <w:t>W.</w:t>
      </w:r>
      <w:r w:rsidRPr="00263065">
        <w:rPr>
          <w:color w:val="333333"/>
          <w:shd w:val="clear" w:color="auto" w:fill="FFFFFF"/>
        </w:rPr>
        <w:t>, Mack, C.</w:t>
      </w:r>
      <w:r w:rsidR="00243DCB">
        <w:rPr>
          <w:color w:val="333333"/>
          <w:shd w:val="clear" w:color="auto" w:fill="FFFFFF"/>
        </w:rPr>
        <w:t xml:space="preserve"> </w:t>
      </w:r>
      <w:r w:rsidR="000B2CF3">
        <w:rPr>
          <w:color w:val="333333"/>
          <w:shd w:val="clear" w:color="auto" w:fill="FFFFFF"/>
        </w:rPr>
        <w:t>M.</w:t>
      </w:r>
      <w:r w:rsidRPr="00263065">
        <w:rPr>
          <w:color w:val="333333"/>
          <w:shd w:val="clear" w:color="auto" w:fill="FFFFFF"/>
        </w:rPr>
        <w:t xml:space="preserve">, . . . </w:t>
      </w:r>
    </w:p>
    <w:p w14:paraId="5CEFFB4F" w14:textId="77777777" w:rsidR="00263065" w:rsidRDefault="00E447E4" w:rsidP="00F70A36">
      <w:pPr>
        <w:spacing w:line="480" w:lineRule="auto"/>
        <w:ind w:left="720"/>
        <w:rPr>
          <w:color w:val="333333"/>
          <w:shd w:val="clear" w:color="auto" w:fill="FFFFFF"/>
        </w:rPr>
      </w:pPr>
      <w:r>
        <w:rPr>
          <w:color w:val="333333"/>
          <w:shd w:val="clear" w:color="auto" w:fill="FFFFFF"/>
        </w:rPr>
        <w:t>Jimenez, M.</w:t>
      </w:r>
      <w:r w:rsidR="00243DCB">
        <w:rPr>
          <w:color w:val="333333"/>
          <w:shd w:val="clear" w:color="auto" w:fill="FFFFFF"/>
        </w:rPr>
        <w:t xml:space="preserve"> </w:t>
      </w:r>
      <w:r w:rsidR="00705A2D">
        <w:rPr>
          <w:color w:val="333333"/>
          <w:shd w:val="clear" w:color="auto" w:fill="FFFFFF"/>
        </w:rPr>
        <w:t xml:space="preserve">D. </w:t>
      </w:r>
      <w:r w:rsidR="00635231">
        <w:rPr>
          <w:color w:val="333333"/>
          <w:shd w:val="clear" w:color="auto" w:fill="FFFFFF"/>
        </w:rPr>
        <w:t>(2005). Evaluating wolf translocation as a nonlethal method to reduce livestock conflicts in the n</w:t>
      </w:r>
      <w:r w:rsidR="00263065" w:rsidRPr="00263065">
        <w:rPr>
          <w:color w:val="333333"/>
          <w:shd w:val="clear" w:color="auto" w:fill="FFFFFF"/>
        </w:rPr>
        <w:t>orthwestern United States.</w:t>
      </w:r>
      <w:r w:rsidR="00263065" w:rsidRPr="00263065">
        <w:rPr>
          <w:rStyle w:val="apple-converted-space"/>
          <w:color w:val="333333"/>
          <w:shd w:val="clear" w:color="auto" w:fill="FFFFFF"/>
        </w:rPr>
        <w:t> </w:t>
      </w:r>
      <w:r w:rsidR="00263065" w:rsidRPr="00263065">
        <w:rPr>
          <w:i/>
          <w:iCs/>
          <w:color w:val="333333"/>
        </w:rPr>
        <w:t>Conservation Biology,</w:t>
      </w:r>
      <w:r w:rsidR="00263065" w:rsidRPr="00263065">
        <w:rPr>
          <w:rStyle w:val="apple-converted-space"/>
          <w:color w:val="333333"/>
          <w:shd w:val="clear" w:color="auto" w:fill="FFFFFF"/>
        </w:rPr>
        <w:t> </w:t>
      </w:r>
      <w:r w:rsidR="00263065" w:rsidRPr="00263065">
        <w:rPr>
          <w:i/>
          <w:iCs/>
          <w:color w:val="333333"/>
        </w:rPr>
        <w:t>19</w:t>
      </w:r>
      <w:r w:rsidR="00263065" w:rsidRPr="00263065">
        <w:rPr>
          <w:color w:val="333333"/>
          <w:shd w:val="clear" w:color="auto" w:fill="FFFFFF"/>
        </w:rPr>
        <w:t>(5), 1498-</w:t>
      </w:r>
      <w:r w:rsidR="001D41A2">
        <w:rPr>
          <w:color w:val="333333"/>
          <w:shd w:val="clear" w:color="auto" w:fill="FFFFFF"/>
        </w:rPr>
        <w:t>1508.</w:t>
      </w:r>
    </w:p>
    <w:p w14:paraId="7D88EDD9" w14:textId="77777777" w:rsidR="003C708A" w:rsidRDefault="003C708A" w:rsidP="003C708A">
      <w:pPr>
        <w:spacing w:line="480" w:lineRule="auto"/>
        <w:rPr>
          <w:color w:val="333333"/>
          <w:shd w:val="clear" w:color="auto" w:fill="FFFFFF"/>
        </w:rPr>
      </w:pPr>
      <w:r w:rsidRPr="00122C46">
        <w:rPr>
          <w:color w:val="333333"/>
          <w:shd w:val="clear" w:color="auto" w:fill="FFFFFF"/>
        </w:rPr>
        <w:t xml:space="preserve">Clapp, </w:t>
      </w:r>
      <w:r>
        <w:rPr>
          <w:color w:val="333333"/>
          <w:shd w:val="clear" w:color="auto" w:fill="FFFFFF"/>
        </w:rPr>
        <w:t xml:space="preserve">J. G., </w:t>
      </w:r>
      <w:r w:rsidRPr="00122C46">
        <w:rPr>
          <w:color w:val="333333"/>
          <w:shd w:val="clear" w:color="auto" w:fill="FFFFFF"/>
        </w:rPr>
        <w:t xml:space="preserve">Beck, </w:t>
      </w:r>
      <w:r>
        <w:rPr>
          <w:color w:val="333333"/>
          <w:shd w:val="clear" w:color="auto" w:fill="FFFFFF"/>
        </w:rPr>
        <w:t xml:space="preserve">J. L., </w:t>
      </w:r>
      <w:r w:rsidRPr="00122C46">
        <w:rPr>
          <w:color w:val="333333"/>
          <w:shd w:val="clear" w:color="auto" w:fill="FFFFFF"/>
        </w:rPr>
        <w:t xml:space="preserve">&amp; </w:t>
      </w:r>
      <w:r>
        <w:rPr>
          <w:color w:val="333333"/>
          <w:shd w:val="clear" w:color="auto" w:fill="FFFFFF"/>
        </w:rPr>
        <w:t>Gerow, K. G. (2014). Post-release acclimation of t</w:t>
      </w:r>
      <w:r w:rsidRPr="00122C46">
        <w:rPr>
          <w:color w:val="333333"/>
          <w:shd w:val="clear" w:color="auto" w:fill="FFFFFF"/>
        </w:rPr>
        <w:t>ra</w:t>
      </w:r>
      <w:r>
        <w:rPr>
          <w:color w:val="333333"/>
          <w:shd w:val="clear" w:color="auto" w:fill="FFFFFF"/>
        </w:rPr>
        <w:t>nslocated low-</w:t>
      </w:r>
    </w:p>
    <w:p w14:paraId="09198A1B" w14:textId="77777777" w:rsidR="003C708A" w:rsidRDefault="003C708A" w:rsidP="00DF42D6">
      <w:pPr>
        <w:spacing w:line="480" w:lineRule="auto"/>
        <w:ind w:left="720"/>
        <w:rPr>
          <w:color w:val="333333"/>
          <w:shd w:val="clear" w:color="auto" w:fill="FFFFFF"/>
        </w:rPr>
      </w:pPr>
      <w:r>
        <w:rPr>
          <w:color w:val="333333"/>
          <w:shd w:val="clear" w:color="auto" w:fill="FFFFFF"/>
        </w:rPr>
        <w:t>elevation, non-migratory bighorn s</w:t>
      </w:r>
      <w:r w:rsidRPr="00122C46">
        <w:rPr>
          <w:color w:val="333333"/>
          <w:shd w:val="clear" w:color="auto" w:fill="FFFFFF"/>
        </w:rPr>
        <w:t>heep.</w:t>
      </w:r>
      <w:r w:rsidRPr="00122C46">
        <w:rPr>
          <w:rStyle w:val="apple-converted-space"/>
          <w:color w:val="333333"/>
          <w:shd w:val="clear" w:color="auto" w:fill="FFFFFF"/>
        </w:rPr>
        <w:t> </w:t>
      </w:r>
      <w:r w:rsidRPr="00122C46">
        <w:rPr>
          <w:i/>
          <w:iCs/>
          <w:color w:val="333333"/>
        </w:rPr>
        <w:t>Wildlife Society Bulletin 38</w:t>
      </w:r>
      <w:r w:rsidR="00DF42D6">
        <w:rPr>
          <w:color w:val="333333"/>
          <w:shd w:val="clear" w:color="auto" w:fill="FFFFFF"/>
        </w:rPr>
        <w:t>(3), 657-663.</w:t>
      </w:r>
    </w:p>
    <w:p w14:paraId="33D3F36B" w14:textId="77777777" w:rsidR="00252644" w:rsidRDefault="00252644" w:rsidP="00252644">
      <w:pPr>
        <w:spacing w:line="480" w:lineRule="auto"/>
        <w:rPr>
          <w:color w:val="333333"/>
          <w:shd w:val="clear" w:color="auto" w:fill="FFFFFF"/>
        </w:rPr>
      </w:pPr>
      <w:r w:rsidRPr="00F11A0F">
        <w:rPr>
          <w:color w:val="333333"/>
          <w:shd w:val="clear" w:color="auto" w:fill="FFFFFF"/>
        </w:rPr>
        <w:t>Gordo</w:t>
      </w:r>
      <w:r>
        <w:rPr>
          <w:color w:val="333333"/>
          <w:shd w:val="clear" w:color="auto" w:fill="FFFFFF"/>
        </w:rPr>
        <w:t>n, D. R. (1994). Translocation of s</w:t>
      </w:r>
      <w:r w:rsidRPr="00F11A0F">
        <w:rPr>
          <w:color w:val="333333"/>
          <w:shd w:val="clear" w:color="auto" w:fill="FFFFFF"/>
        </w:rPr>
        <w:t>p</w:t>
      </w:r>
      <w:r>
        <w:rPr>
          <w:color w:val="333333"/>
          <w:shd w:val="clear" w:color="auto" w:fill="FFFFFF"/>
        </w:rPr>
        <w:t xml:space="preserve">ecies into conservation areas: a key for natural </w:t>
      </w:r>
    </w:p>
    <w:p w14:paraId="652E1FE4" w14:textId="77777777" w:rsidR="00252644" w:rsidRDefault="00252644" w:rsidP="00252644">
      <w:pPr>
        <w:spacing w:line="480" w:lineRule="auto"/>
        <w:ind w:left="720"/>
        <w:rPr>
          <w:color w:val="333333"/>
          <w:shd w:val="clear" w:color="auto" w:fill="FFFFFF"/>
        </w:rPr>
      </w:pPr>
      <w:r>
        <w:rPr>
          <w:color w:val="333333"/>
          <w:shd w:val="clear" w:color="auto" w:fill="FFFFFF"/>
        </w:rPr>
        <w:t>resource m</w:t>
      </w:r>
      <w:r w:rsidRPr="00F11A0F">
        <w:rPr>
          <w:color w:val="333333"/>
          <w:shd w:val="clear" w:color="auto" w:fill="FFFFFF"/>
        </w:rPr>
        <w:t>anagers.</w:t>
      </w:r>
      <w:r w:rsidRPr="00F11A0F">
        <w:rPr>
          <w:rStyle w:val="apple-converted-space"/>
          <w:color w:val="333333"/>
          <w:shd w:val="clear" w:color="auto" w:fill="FFFFFF"/>
        </w:rPr>
        <w:t> </w:t>
      </w:r>
      <w:r w:rsidRPr="00F11A0F">
        <w:rPr>
          <w:i/>
          <w:iCs/>
          <w:color w:val="333333"/>
        </w:rPr>
        <w:t>Natural Areas Journal,</w:t>
      </w:r>
      <w:r w:rsidRPr="00F11A0F">
        <w:rPr>
          <w:rStyle w:val="apple-converted-space"/>
          <w:color w:val="333333"/>
          <w:shd w:val="clear" w:color="auto" w:fill="FFFFFF"/>
        </w:rPr>
        <w:t> </w:t>
      </w:r>
      <w:r w:rsidRPr="00F11A0F">
        <w:rPr>
          <w:i/>
          <w:iCs/>
          <w:color w:val="333333"/>
        </w:rPr>
        <w:t>14</w:t>
      </w:r>
      <w:r w:rsidR="00FA5894">
        <w:rPr>
          <w:color w:val="333333"/>
          <w:shd w:val="clear" w:color="auto" w:fill="FFFFFF"/>
        </w:rPr>
        <w:t>(1), 31-37.</w:t>
      </w:r>
    </w:p>
    <w:p w14:paraId="358A6DBB" w14:textId="77777777" w:rsidR="008461BF" w:rsidRDefault="008461BF" w:rsidP="008461BF">
      <w:pPr>
        <w:spacing w:line="480" w:lineRule="auto"/>
      </w:pPr>
      <w:r>
        <w:t xml:space="preserve">Hunter, L. (1998). Early post-release movements and behavior of reintroduced cheetahs and </w:t>
      </w:r>
    </w:p>
    <w:p w14:paraId="1AA07B19" w14:textId="77777777" w:rsidR="008461BF" w:rsidRDefault="008461BF" w:rsidP="008461BF">
      <w:pPr>
        <w:spacing w:line="480" w:lineRule="auto"/>
        <w:ind w:left="720"/>
      </w:pPr>
      <w:r>
        <w:t xml:space="preserve">lions, and technical considerations in large carnivore restoration. In </w:t>
      </w:r>
      <w:r>
        <w:rPr>
          <w:i/>
        </w:rPr>
        <w:t xml:space="preserve">Proceedings of a Symposium on Cheetahs as Game Ranch Animals </w:t>
      </w:r>
      <w:r>
        <w:t xml:space="preserve">(ed. B. L. Penzhorn), pp. 72-82. S.A. Veterinary Association, Onderstepoort, South Africa. Retrieved from </w:t>
      </w:r>
      <w:r w:rsidRPr="00020CB0">
        <w:t>http://</w:t>
      </w:r>
    </w:p>
    <w:p w14:paraId="199F3198" w14:textId="77777777" w:rsidR="008461BF" w:rsidRDefault="008461BF" w:rsidP="008461BF">
      <w:pPr>
        <w:spacing w:line="480" w:lineRule="auto"/>
        <w:ind w:left="720"/>
      </w:pPr>
      <w:r w:rsidRPr="00020CB0">
        <w:t>www.catsg.org/cheetah/05_library/5_3_publications/H/Hunter_1998_Post-release_behaviour_of_cheetahs_and_lions.pdf</w:t>
      </w:r>
    </w:p>
    <w:p w14:paraId="0B3E60F3" w14:textId="77777777" w:rsidR="008461BF" w:rsidRDefault="008461BF" w:rsidP="008461BF">
      <w:pPr>
        <w:spacing w:line="480" w:lineRule="auto"/>
      </w:pPr>
      <w:r>
        <w:t>Hunter, L. T. B., Pretorius, K., Carlisle, L. C., Rickelton, M., Walker, C., Slotow, R., &amp; Skinner,</w:t>
      </w:r>
    </w:p>
    <w:p w14:paraId="7319FDC0" w14:textId="77777777" w:rsidR="008461BF" w:rsidRDefault="008461BF" w:rsidP="008461BF">
      <w:pPr>
        <w:spacing w:line="480" w:lineRule="auto"/>
        <w:ind w:left="720"/>
      </w:pPr>
      <w:r>
        <w:lastRenderedPageBreak/>
        <w:t xml:space="preserve">J. D. (2007). Restoring </w:t>
      </w:r>
      <w:r w:rsidRPr="00972DB4">
        <w:t xml:space="preserve">lions </w:t>
      </w:r>
      <w:r w:rsidRPr="0044002E">
        <w:rPr>
          <w:i/>
        </w:rPr>
        <w:t>Panthera leo</w:t>
      </w:r>
      <w:r>
        <w:t xml:space="preserve"> to northern KwaZulu-Natal, South Africa: short-term biological and technical success but equivocal long-term conservation. </w:t>
      </w:r>
      <w:r>
        <w:rPr>
          <w:i/>
        </w:rPr>
        <w:t>Oryx, 41</w:t>
      </w:r>
      <w:r>
        <w:t>(2), 196-20</w:t>
      </w:r>
      <w:r w:rsidR="003B12FF">
        <w:t>4.</w:t>
      </w:r>
    </w:p>
    <w:p w14:paraId="4728A6C9" w14:textId="77777777" w:rsidR="003F5278" w:rsidRPr="0043125F" w:rsidRDefault="003F5278" w:rsidP="003F5278">
      <w:pPr>
        <w:spacing w:line="480" w:lineRule="auto"/>
        <w:rPr>
          <w:color w:val="333333"/>
          <w:shd w:val="clear" w:color="auto" w:fill="FFFFFF"/>
        </w:rPr>
      </w:pPr>
      <w:r w:rsidRPr="0043125F">
        <w:rPr>
          <w:color w:val="333333"/>
          <w:shd w:val="clear" w:color="auto" w:fill="FFFFFF"/>
        </w:rPr>
        <w:t xml:space="preserve">Linklater, W. L., Adcock, K., Du Preez, P., Swaisgood, R. R., Law, P. R., Knight, M. H., . . . </w:t>
      </w:r>
    </w:p>
    <w:p w14:paraId="7D93468E" w14:textId="77777777" w:rsidR="003F5278" w:rsidRPr="0043125F" w:rsidRDefault="003F5278" w:rsidP="003F5278">
      <w:pPr>
        <w:spacing w:line="480" w:lineRule="auto"/>
        <w:ind w:left="720"/>
      </w:pPr>
      <w:r w:rsidRPr="0043125F">
        <w:rPr>
          <w:color w:val="333333"/>
          <w:shd w:val="clear" w:color="auto" w:fill="FFFFFF"/>
        </w:rPr>
        <w:t>Kerley, G. I. H. (2011). Guidelines for large herbivore translocation simplified: black rhinoceros case study.</w:t>
      </w:r>
      <w:r w:rsidRPr="0043125F">
        <w:rPr>
          <w:rStyle w:val="apple-converted-space"/>
          <w:color w:val="333333"/>
          <w:shd w:val="clear" w:color="auto" w:fill="FFFFFF"/>
        </w:rPr>
        <w:t> </w:t>
      </w:r>
      <w:r w:rsidRPr="0043125F">
        <w:rPr>
          <w:i/>
          <w:iCs/>
          <w:color w:val="333333"/>
        </w:rPr>
        <w:t>Journal of Applied Ecology,</w:t>
      </w:r>
      <w:r w:rsidRPr="0043125F">
        <w:rPr>
          <w:rStyle w:val="apple-converted-space"/>
          <w:color w:val="333333"/>
          <w:shd w:val="clear" w:color="auto" w:fill="FFFFFF"/>
        </w:rPr>
        <w:t> </w:t>
      </w:r>
      <w:r w:rsidRPr="0043125F">
        <w:rPr>
          <w:i/>
          <w:iCs/>
          <w:color w:val="333333"/>
        </w:rPr>
        <w:t>48</w:t>
      </w:r>
      <w:r w:rsidRPr="0043125F">
        <w:rPr>
          <w:color w:val="333333"/>
          <w:shd w:val="clear" w:color="auto" w:fill="FFFFFF"/>
        </w:rPr>
        <w:t>(2), 493-502.</w:t>
      </w:r>
    </w:p>
    <w:p w14:paraId="1606B81D" w14:textId="77777777" w:rsidR="00A53EE5" w:rsidRDefault="00A53EE5" w:rsidP="00A53EE5">
      <w:pPr>
        <w:spacing w:line="480" w:lineRule="auto"/>
        <w:rPr>
          <w:color w:val="333333"/>
          <w:shd w:val="clear" w:color="auto" w:fill="FFFFFF"/>
        </w:rPr>
      </w:pPr>
      <w:r w:rsidRPr="00C176D8">
        <w:rPr>
          <w:color w:val="333333"/>
          <w:shd w:val="clear" w:color="auto" w:fill="FFFFFF"/>
        </w:rPr>
        <w:t>Linklater, W.</w:t>
      </w:r>
      <w:r>
        <w:rPr>
          <w:color w:val="333333"/>
          <w:shd w:val="clear" w:color="auto" w:fill="FFFFFF"/>
        </w:rPr>
        <w:t xml:space="preserve"> L.</w:t>
      </w:r>
      <w:r w:rsidRPr="00C176D8">
        <w:rPr>
          <w:color w:val="333333"/>
          <w:shd w:val="clear" w:color="auto" w:fill="FFFFFF"/>
        </w:rPr>
        <w:t xml:space="preserve">, &amp; Swaisgood, R. </w:t>
      </w:r>
      <w:r>
        <w:rPr>
          <w:color w:val="333333"/>
          <w:shd w:val="clear" w:color="auto" w:fill="FFFFFF"/>
        </w:rPr>
        <w:t xml:space="preserve">R. (2008). Reserve size, conspecific density, and translocation </w:t>
      </w:r>
    </w:p>
    <w:p w14:paraId="1AD1F433" w14:textId="77777777" w:rsidR="003F5278" w:rsidRDefault="00A53EE5" w:rsidP="00A53EE5">
      <w:pPr>
        <w:spacing w:line="480" w:lineRule="auto"/>
        <w:ind w:left="720"/>
        <w:rPr>
          <w:color w:val="333333"/>
          <w:shd w:val="clear" w:color="auto" w:fill="FFFFFF"/>
        </w:rPr>
      </w:pPr>
      <w:r w:rsidRPr="00482A1D">
        <w:rPr>
          <w:color w:val="333333"/>
          <w:shd w:val="clear" w:color="auto" w:fill="FFFFFF"/>
        </w:rPr>
        <w:t xml:space="preserve">success for </w:t>
      </w:r>
      <w:r w:rsidRPr="0043125F">
        <w:rPr>
          <w:color w:val="333333"/>
          <w:shd w:val="clear" w:color="auto" w:fill="FFFFFF"/>
        </w:rPr>
        <w:t>black rhinoceros.</w:t>
      </w:r>
      <w:r w:rsidRPr="0043125F">
        <w:rPr>
          <w:rStyle w:val="apple-converted-space"/>
          <w:color w:val="333333"/>
          <w:shd w:val="clear" w:color="auto" w:fill="FFFFFF"/>
        </w:rPr>
        <w:t> </w:t>
      </w:r>
      <w:r w:rsidRPr="0043125F">
        <w:rPr>
          <w:i/>
          <w:iCs/>
          <w:color w:val="333333"/>
        </w:rPr>
        <w:t>The Journal of Wildlife Management,</w:t>
      </w:r>
      <w:r w:rsidRPr="0043125F">
        <w:rPr>
          <w:rStyle w:val="apple-converted-space"/>
          <w:color w:val="333333"/>
          <w:shd w:val="clear" w:color="auto" w:fill="FFFFFF"/>
        </w:rPr>
        <w:t> </w:t>
      </w:r>
      <w:r w:rsidRPr="0043125F">
        <w:rPr>
          <w:i/>
          <w:iCs/>
          <w:color w:val="333333"/>
        </w:rPr>
        <w:t>72</w:t>
      </w:r>
      <w:r w:rsidRPr="0043125F">
        <w:rPr>
          <w:color w:val="333333"/>
          <w:shd w:val="clear" w:color="auto" w:fill="FFFFFF"/>
        </w:rPr>
        <w:t xml:space="preserve">(5), 1059-1068. </w:t>
      </w:r>
    </w:p>
    <w:p w14:paraId="0391FCD5" w14:textId="77777777" w:rsidR="00A62552" w:rsidRDefault="00A62552" w:rsidP="00A62552">
      <w:pPr>
        <w:spacing w:line="480" w:lineRule="auto"/>
        <w:rPr>
          <w:color w:val="333333"/>
          <w:shd w:val="clear" w:color="auto" w:fill="FFFFFF"/>
        </w:rPr>
      </w:pPr>
      <w:r w:rsidRPr="0043125F">
        <w:rPr>
          <w:color w:val="333333"/>
          <w:shd w:val="clear" w:color="auto" w:fill="FFFFFF"/>
        </w:rPr>
        <w:t>Rominger, E.</w:t>
      </w:r>
      <w:r>
        <w:rPr>
          <w:color w:val="333333"/>
          <w:shd w:val="clear" w:color="auto" w:fill="FFFFFF"/>
        </w:rPr>
        <w:t xml:space="preserve"> M.</w:t>
      </w:r>
      <w:r w:rsidRPr="0043125F">
        <w:rPr>
          <w:color w:val="333333"/>
          <w:shd w:val="clear" w:color="auto" w:fill="FFFFFF"/>
        </w:rPr>
        <w:t>, Whitlaw, H.</w:t>
      </w:r>
      <w:r>
        <w:rPr>
          <w:color w:val="333333"/>
          <w:shd w:val="clear" w:color="auto" w:fill="FFFFFF"/>
        </w:rPr>
        <w:t xml:space="preserve"> A.</w:t>
      </w:r>
      <w:r w:rsidRPr="0043125F">
        <w:rPr>
          <w:color w:val="333333"/>
          <w:shd w:val="clear" w:color="auto" w:fill="FFFFFF"/>
        </w:rPr>
        <w:t>, Weybright, D.</w:t>
      </w:r>
      <w:r>
        <w:rPr>
          <w:color w:val="333333"/>
          <w:shd w:val="clear" w:color="auto" w:fill="FFFFFF"/>
        </w:rPr>
        <w:t xml:space="preserve"> L.</w:t>
      </w:r>
      <w:r w:rsidRPr="0043125F">
        <w:rPr>
          <w:color w:val="333333"/>
          <w:shd w:val="clear" w:color="auto" w:fill="FFFFFF"/>
        </w:rPr>
        <w:t>, Dunn,</w:t>
      </w:r>
      <w:r>
        <w:rPr>
          <w:color w:val="333333"/>
          <w:shd w:val="clear" w:color="auto" w:fill="FFFFFF"/>
        </w:rPr>
        <w:t xml:space="preserve"> W. C., &amp; Ballard, W. B. (2004). The </w:t>
      </w:r>
    </w:p>
    <w:p w14:paraId="129D229E" w14:textId="77777777" w:rsidR="00A62552" w:rsidRPr="00A62552" w:rsidRDefault="00A62552" w:rsidP="005E4DE7">
      <w:pPr>
        <w:spacing w:line="480" w:lineRule="auto"/>
        <w:ind w:left="720"/>
        <w:rPr>
          <w:color w:val="333333"/>
          <w:shd w:val="clear" w:color="auto" w:fill="FFFFFF"/>
        </w:rPr>
      </w:pPr>
      <w:r w:rsidRPr="00122C46">
        <w:rPr>
          <w:color w:val="333333"/>
          <w:shd w:val="clear" w:color="auto" w:fill="FFFFFF"/>
        </w:rPr>
        <w:t>influence of mountain lion predation on bighorn sheep translocations.</w:t>
      </w:r>
      <w:r w:rsidRPr="00122C46">
        <w:rPr>
          <w:rStyle w:val="apple-converted-space"/>
          <w:color w:val="333333"/>
          <w:shd w:val="clear" w:color="auto" w:fill="FFFFFF"/>
        </w:rPr>
        <w:t> </w:t>
      </w:r>
      <w:r w:rsidRPr="00122C46">
        <w:rPr>
          <w:i/>
          <w:iCs/>
          <w:color w:val="333333"/>
        </w:rPr>
        <w:t>The Journal of Wildlife Management, 68</w:t>
      </w:r>
      <w:r w:rsidR="005E4DE7">
        <w:rPr>
          <w:color w:val="333333"/>
          <w:shd w:val="clear" w:color="auto" w:fill="FFFFFF"/>
        </w:rPr>
        <w:t>(4), 993-999.</w:t>
      </w:r>
    </w:p>
    <w:p w14:paraId="3145B375" w14:textId="77777777" w:rsidR="00C201BE" w:rsidRDefault="00804562" w:rsidP="00804562">
      <w:pPr>
        <w:spacing w:line="480" w:lineRule="auto"/>
        <w:rPr>
          <w:color w:val="333333"/>
          <w:shd w:val="clear" w:color="auto" w:fill="FFFFFF"/>
        </w:rPr>
      </w:pPr>
      <w:r w:rsidRPr="00804562">
        <w:rPr>
          <w:color w:val="333333"/>
          <w:shd w:val="clear" w:color="auto" w:fill="FFFFFF"/>
        </w:rPr>
        <w:t>Ruth, T.</w:t>
      </w:r>
      <w:r>
        <w:rPr>
          <w:color w:val="333333"/>
          <w:shd w:val="clear" w:color="auto" w:fill="FFFFFF"/>
        </w:rPr>
        <w:t xml:space="preserve"> K.</w:t>
      </w:r>
      <w:r w:rsidRPr="00804562">
        <w:rPr>
          <w:color w:val="333333"/>
          <w:shd w:val="clear" w:color="auto" w:fill="FFFFFF"/>
        </w:rPr>
        <w:t>, Logan, K.</w:t>
      </w:r>
      <w:r w:rsidR="000961A2">
        <w:rPr>
          <w:color w:val="333333"/>
          <w:shd w:val="clear" w:color="auto" w:fill="FFFFFF"/>
        </w:rPr>
        <w:t xml:space="preserve"> A.</w:t>
      </w:r>
      <w:r w:rsidRPr="00804562">
        <w:rPr>
          <w:color w:val="333333"/>
          <w:shd w:val="clear" w:color="auto" w:fill="FFFFFF"/>
        </w:rPr>
        <w:t>, Sweanor, L.</w:t>
      </w:r>
      <w:r w:rsidR="00E0647C">
        <w:rPr>
          <w:color w:val="333333"/>
          <w:shd w:val="clear" w:color="auto" w:fill="FFFFFF"/>
        </w:rPr>
        <w:t xml:space="preserve"> L.</w:t>
      </w:r>
      <w:r w:rsidRPr="00804562">
        <w:rPr>
          <w:color w:val="333333"/>
          <w:shd w:val="clear" w:color="auto" w:fill="FFFFFF"/>
        </w:rPr>
        <w:t>, Hornocker, M.</w:t>
      </w:r>
      <w:r w:rsidR="00E35163">
        <w:rPr>
          <w:color w:val="333333"/>
          <w:shd w:val="clear" w:color="auto" w:fill="FFFFFF"/>
        </w:rPr>
        <w:t xml:space="preserve"> G.</w:t>
      </w:r>
      <w:r w:rsidRPr="00804562">
        <w:rPr>
          <w:color w:val="333333"/>
          <w:shd w:val="clear" w:color="auto" w:fill="FFFFFF"/>
        </w:rPr>
        <w:t xml:space="preserve">, &amp; Temple, L. </w:t>
      </w:r>
      <w:r w:rsidR="00A66CA8">
        <w:rPr>
          <w:color w:val="333333"/>
          <w:shd w:val="clear" w:color="auto" w:fill="FFFFFF"/>
        </w:rPr>
        <w:t xml:space="preserve">J. </w:t>
      </w:r>
      <w:r w:rsidR="00FE09A6">
        <w:rPr>
          <w:color w:val="333333"/>
          <w:shd w:val="clear" w:color="auto" w:fill="FFFFFF"/>
        </w:rPr>
        <w:t xml:space="preserve">(1998). Evaluating </w:t>
      </w:r>
    </w:p>
    <w:p w14:paraId="5A0261D9" w14:textId="77777777" w:rsidR="00804562" w:rsidRDefault="00FE09A6" w:rsidP="00C176D8">
      <w:pPr>
        <w:spacing w:line="480" w:lineRule="auto"/>
        <w:ind w:left="720"/>
        <w:rPr>
          <w:color w:val="333333"/>
          <w:shd w:val="clear" w:color="auto" w:fill="FFFFFF"/>
        </w:rPr>
      </w:pPr>
      <w:r w:rsidRPr="00C176D8">
        <w:rPr>
          <w:color w:val="333333"/>
          <w:shd w:val="clear" w:color="auto" w:fill="FFFFFF"/>
        </w:rPr>
        <w:t>cougar t</w:t>
      </w:r>
      <w:r w:rsidR="00804562" w:rsidRPr="00C176D8">
        <w:rPr>
          <w:color w:val="333333"/>
          <w:shd w:val="clear" w:color="auto" w:fill="FFFFFF"/>
        </w:rPr>
        <w:t>ranslocation in New Mexico.</w:t>
      </w:r>
      <w:r w:rsidR="00804562" w:rsidRPr="00C176D8">
        <w:rPr>
          <w:rStyle w:val="apple-converted-space"/>
          <w:color w:val="333333"/>
          <w:shd w:val="clear" w:color="auto" w:fill="FFFFFF"/>
        </w:rPr>
        <w:t> </w:t>
      </w:r>
      <w:r w:rsidR="00804562" w:rsidRPr="00C176D8">
        <w:rPr>
          <w:i/>
          <w:iCs/>
          <w:color w:val="333333"/>
        </w:rPr>
        <w:t>The Journal of Wildlife Management,</w:t>
      </w:r>
      <w:r w:rsidR="00804562" w:rsidRPr="00C176D8">
        <w:rPr>
          <w:rStyle w:val="apple-converted-space"/>
          <w:color w:val="333333"/>
          <w:shd w:val="clear" w:color="auto" w:fill="FFFFFF"/>
        </w:rPr>
        <w:t> </w:t>
      </w:r>
      <w:r w:rsidR="00804562" w:rsidRPr="00C176D8">
        <w:rPr>
          <w:i/>
          <w:iCs/>
          <w:color w:val="333333"/>
        </w:rPr>
        <w:t>62</w:t>
      </w:r>
      <w:r w:rsidR="00804562" w:rsidRPr="00C176D8">
        <w:rPr>
          <w:color w:val="333333"/>
          <w:shd w:val="clear" w:color="auto" w:fill="FFFFFF"/>
        </w:rPr>
        <w:t>(4), 1264-1275</w:t>
      </w:r>
      <w:r w:rsidR="00974024" w:rsidRPr="00C176D8">
        <w:rPr>
          <w:color w:val="333333"/>
          <w:shd w:val="clear" w:color="auto" w:fill="FFFFFF"/>
        </w:rPr>
        <w:t xml:space="preserve">. </w:t>
      </w:r>
      <w:r w:rsidR="00804562" w:rsidRPr="00C176D8">
        <w:rPr>
          <w:color w:val="333333"/>
          <w:shd w:val="clear" w:color="auto" w:fill="FFFFFF"/>
        </w:rPr>
        <w:t>doi:10.2307/3801990s</w:t>
      </w:r>
    </w:p>
    <w:p w14:paraId="2870B393" w14:textId="77777777" w:rsidR="004540C8" w:rsidRPr="00F834C3" w:rsidRDefault="004540C8" w:rsidP="004540C8">
      <w:pPr>
        <w:spacing w:line="480" w:lineRule="auto"/>
        <w:rPr>
          <w:color w:val="333333"/>
          <w:shd w:val="clear" w:color="auto" w:fill="FFFFFF"/>
        </w:rPr>
      </w:pPr>
      <w:r w:rsidRPr="00F834C3">
        <w:rPr>
          <w:color w:val="333333"/>
          <w:shd w:val="clear" w:color="auto" w:fill="FFFFFF"/>
        </w:rPr>
        <w:t xml:space="preserve">Shier, D. M. (2006). Effect of family support on the success of translocated black-tailed prairie </w:t>
      </w:r>
    </w:p>
    <w:p w14:paraId="06A5DDE8" w14:textId="77777777" w:rsidR="004540C8" w:rsidRDefault="004540C8" w:rsidP="005B38EB">
      <w:pPr>
        <w:spacing w:line="480" w:lineRule="auto"/>
        <w:ind w:firstLine="720"/>
        <w:rPr>
          <w:color w:val="333333"/>
          <w:shd w:val="clear" w:color="auto" w:fill="FFFFFF"/>
        </w:rPr>
      </w:pPr>
      <w:r w:rsidRPr="00F834C3">
        <w:rPr>
          <w:color w:val="333333"/>
          <w:shd w:val="clear" w:color="auto" w:fill="FFFFFF"/>
        </w:rPr>
        <w:t>dogs.</w:t>
      </w:r>
      <w:r w:rsidRPr="00F834C3">
        <w:rPr>
          <w:rStyle w:val="apple-converted-space"/>
          <w:color w:val="333333"/>
          <w:shd w:val="clear" w:color="auto" w:fill="FFFFFF"/>
        </w:rPr>
        <w:t> </w:t>
      </w:r>
      <w:r w:rsidRPr="00F834C3">
        <w:rPr>
          <w:i/>
          <w:iCs/>
          <w:color w:val="333333"/>
        </w:rPr>
        <w:t>Conservation Biology, 20</w:t>
      </w:r>
      <w:r w:rsidR="005B38EB">
        <w:rPr>
          <w:color w:val="333333"/>
          <w:shd w:val="clear" w:color="auto" w:fill="FFFFFF"/>
        </w:rPr>
        <w:t>(6), 1780-1790.</w:t>
      </w:r>
    </w:p>
    <w:p w14:paraId="243EB60B" w14:textId="77777777" w:rsidR="00926874" w:rsidRDefault="00926874" w:rsidP="00926874">
      <w:pPr>
        <w:spacing w:line="480" w:lineRule="auto"/>
      </w:pPr>
      <w:r>
        <w:t xml:space="preserve">Trinkel, M., Ferguson, N., Reid, A., Reid, C., Somers, M., Turelli, L., . . . Slotow, R. (2008). </w:t>
      </w:r>
    </w:p>
    <w:p w14:paraId="14DA96A5" w14:textId="77777777" w:rsidR="009D073E" w:rsidRPr="00F834C3" w:rsidRDefault="00926874" w:rsidP="005E5DB4">
      <w:pPr>
        <w:spacing w:line="480" w:lineRule="auto"/>
        <w:ind w:left="720"/>
      </w:pPr>
      <w:r>
        <w:t xml:space="preserve">Translocating lions into an inbred lion population in the Hluhluwe-iMfolozi park, South Africa. </w:t>
      </w:r>
      <w:r>
        <w:rPr>
          <w:i/>
        </w:rPr>
        <w:t xml:space="preserve">Animal Conservation, </w:t>
      </w:r>
      <w:r w:rsidRPr="00F4434F">
        <w:rPr>
          <w:i/>
        </w:rPr>
        <w:t>11</w:t>
      </w:r>
      <w:r w:rsidR="005B38EB">
        <w:t>(2), 138-143.</w:t>
      </w:r>
    </w:p>
    <w:p w14:paraId="20D1F8D5" w14:textId="77777777" w:rsidR="00B02D91" w:rsidRPr="00F11A0F" w:rsidRDefault="00F834C3" w:rsidP="00F11A0F">
      <w:pPr>
        <w:spacing w:line="480" w:lineRule="auto"/>
        <w:rPr>
          <w:color w:val="333333"/>
          <w:shd w:val="clear" w:color="auto" w:fill="FFFFFF"/>
        </w:rPr>
      </w:pPr>
      <w:r w:rsidRPr="00F11A0F">
        <w:rPr>
          <w:color w:val="333333"/>
          <w:shd w:val="clear" w:color="auto" w:fill="FFFFFF"/>
        </w:rPr>
        <w:t>Van Vuren, D., Kuenzi, A.</w:t>
      </w:r>
      <w:r w:rsidR="008F6C73" w:rsidRPr="00F11A0F">
        <w:rPr>
          <w:color w:val="333333"/>
          <w:shd w:val="clear" w:color="auto" w:fill="FFFFFF"/>
        </w:rPr>
        <w:t xml:space="preserve"> J.</w:t>
      </w:r>
      <w:r w:rsidRPr="00F11A0F">
        <w:rPr>
          <w:color w:val="333333"/>
          <w:shd w:val="clear" w:color="auto" w:fill="FFFFFF"/>
        </w:rPr>
        <w:t xml:space="preserve">, Loredo, I., &amp; Morrison, M. </w:t>
      </w:r>
      <w:r w:rsidR="00641AEA" w:rsidRPr="00F11A0F">
        <w:rPr>
          <w:color w:val="333333"/>
          <w:shd w:val="clear" w:color="auto" w:fill="FFFFFF"/>
        </w:rPr>
        <w:t xml:space="preserve">L. </w:t>
      </w:r>
      <w:r w:rsidR="006A43FF" w:rsidRPr="00F11A0F">
        <w:rPr>
          <w:color w:val="333333"/>
          <w:shd w:val="clear" w:color="auto" w:fill="FFFFFF"/>
        </w:rPr>
        <w:t>(1997). Translocation as a n</w:t>
      </w:r>
      <w:r w:rsidR="00DC7565" w:rsidRPr="00F11A0F">
        <w:rPr>
          <w:color w:val="333333"/>
          <w:shd w:val="clear" w:color="auto" w:fill="FFFFFF"/>
        </w:rPr>
        <w:t xml:space="preserve">onlethal </w:t>
      </w:r>
    </w:p>
    <w:p w14:paraId="3243C265" w14:textId="77777777" w:rsidR="006848B5" w:rsidRDefault="00DC7565" w:rsidP="000822C6">
      <w:pPr>
        <w:spacing w:line="480" w:lineRule="auto"/>
        <w:ind w:left="720"/>
        <w:rPr>
          <w:color w:val="333333"/>
          <w:shd w:val="clear" w:color="auto" w:fill="FFFFFF"/>
        </w:rPr>
      </w:pPr>
      <w:r w:rsidRPr="00F11A0F">
        <w:rPr>
          <w:color w:val="333333"/>
          <w:shd w:val="clear" w:color="auto" w:fill="FFFFFF"/>
        </w:rPr>
        <w:t>alternative for managing California ground s</w:t>
      </w:r>
      <w:r w:rsidR="00F834C3" w:rsidRPr="00F11A0F">
        <w:rPr>
          <w:color w:val="333333"/>
          <w:shd w:val="clear" w:color="auto" w:fill="FFFFFF"/>
        </w:rPr>
        <w:t>quirrels.</w:t>
      </w:r>
      <w:r w:rsidR="00F834C3" w:rsidRPr="00F11A0F">
        <w:rPr>
          <w:rStyle w:val="apple-converted-space"/>
          <w:color w:val="333333"/>
          <w:shd w:val="clear" w:color="auto" w:fill="FFFFFF"/>
        </w:rPr>
        <w:t> </w:t>
      </w:r>
      <w:r w:rsidR="00F834C3" w:rsidRPr="00F11A0F">
        <w:rPr>
          <w:i/>
          <w:iCs/>
          <w:color w:val="333333"/>
        </w:rPr>
        <w:t>The Journal of Wildlife Management,</w:t>
      </w:r>
      <w:r w:rsidR="00F834C3" w:rsidRPr="00F11A0F">
        <w:rPr>
          <w:rStyle w:val="apple-converted-space"/>
          <w:color w:val="333333"/>
          <w:shd w:val="clear" w:color="auto" w:fill="FFFFFF"/>
        </w:rPr>
        <w:t> </w:t>
      </w:r>
      <w:r w:rsidR="00F834C3" w:rsidRPr="00F11A0F">
        <w:rPr>
          <w:i/>
          <w:iCs/>
          <w:color w:val="333333"/>
        </w:rPr>
        <w:t>61</w:t>
      </w:r>
      <w:r w:rsidR="00F834C3" w:rsidRPr="00F11A0F">
        <w:rPr>
          <w:color w:val="333333"/>
          <w:shd w:val="clear" w:color="auto" w:fill="FFFFFF"/>
        </w:rPr>
        <w:t>(2), 351-359. doi:10.2307/3802591</w:t>
      </w:r>
    </w:p>
    <w:p w14:paraId="2DAA514B" w14:textId="77777777" w:rsidR="00F80602" w:rsidRDefault="00F80602" w:rsidP="00A131AD">
      <w:pPr>
        <w:spacing w:line="480" w:lineRule="auto"/>
        <w:jc w:val="center"/>
        <w:rPr>
          <w:color w:val="000000" w:themeColor="text1"/>
        </w:rPr>
      </w:pPr>
    </w:p>
    <w:p w14:paraId="39241051" w14:textId="77777777" w:rsidR="00F80602" w:rsidRDefault="00F80602" w:rsidP="00777AAD">
      <w:pPr>
        <w:spacing w:line="480" w:lineRule="auto"/>
        <w:rPr>
          <w:color w:val="000000" w:themeColor="text1"/>
        </w:rPr>
      </w:pPr>
      <w:bookmarkStart w:id="0" w:name="_GoBack"/>
      <w:bookmarkEnd w:id="0"/>
    </w:p>
    <w:p w14:paraId="55BF80FC" w14:textId="46EACF6B" w:rsidR="00A131AD" w:rsidRPr="0060438D" w:rsidRDefault="00A131AD" w:rsidP="00A131AD">
      <w:pPr>
        <w:spacing w:line="480" w:lineRule="auto"/>
        <w:jc w:val="center"/>
        <w:rPr>
          <w:color w:val="000000" w:themeColor="text1"/>
        </w:rPr>
      </w:pPr>
      <w:r w:rsidRPr="0060438D">
        <w:rPr>
          <w:color w:val="000000" w:themeColor="text1"/>
        </w:rPr>
        <w:lastRenderedPageBreak/>
        <w:t>Table 1: Factors Affecting Translocation Success of Large Carnivores</w:t>
      </w:r>
    </w:p>
    <w:tbl>
      <w:tblPr>
        <w:tblStyle w:val="TableGrid"/>
        <w:tblW w:w="10795" w:type="dxa"/>
        <w:jc w:val="center"/>
        <w:tblBorders>
          <w:insideH w:val="none" w:sz="0" w:space="0" w:color="auto"/>
          <w:insideV w:val="none" w:sz="0" w:space="0" w:color="auto"/>
        </w:tblBorders>
        <w:tblLook w:val="04A0" w:firstRow="1" w:lastRow="0" w:firstColumn="1" w:lastColumn="0" w:noHBand="0" w:noVBand="1"/>
      </w:tblPr>
      <w:tblGrid>
        <w:gridCol w:w="1249"/>
        <w:gridCol w:w="1683"/>
        <w:gridCol w:w="990"/>
        <w:gridCol w:w="1731"/>
        <w:gridCol w:w="2137"/>
        <w:gridCol w:w="1423"/>
        <w:gridCol w:w="1582"/>
      </w:tblGrid>
      <w:tr w:rsidR="00E35179" w14:paraId="3FF66388" w14:textId="77777777" w:rsidTr="0060438D">
        <w:trPr>
          <w:jc w:val="center"/>
        </w:trPr>
        <w:tc>
          <w:tcPr>
            <w:tcW w:w="1249" w:type="dxa"/>
            <w:tcBorders>
              <w:top w:val="single" w:sz="4" w:space="0" w:color="auto"/>
              <w:bottom w:val="single" w:sz="4" w:space="0" w:color="auto"/>
            </w:tcBorders>
          </w:tcPr>
          <w:p w14:paraId="2EC4252E" w14:textId="3533FCB4" w:rsidR="00A131AD" w:rsidRPr="0060438D" w:rsidRDefault="00397921" w:rsidP="00A131AD">
            <w:pPr>
              <w:spacing w:line="480" w:lineRule="auto"/>
              <w:jc w:val="center"/>
              <w:rPr>
                <w:b/>
                <w:color w:val="000000" w:themeColor="text1"/>
              </w:rPr>
            </w:pPr>
            <w:r w:rsidRPr="0060438D">
              <w:rPr>
                <w:b/>
                <w:color w:val="000000" w:themeColor="text1"/>
              </w:rPr>
              <w:t>Species</w:t>
            </w:r>
          </w:p>
        </w:tc>
        <w:tc>
          <w:tcPr>
            <w:tcW w:w="1683" w:type="dxa"/>
            <w:tcBorders>
              <w:top w:val="single" w:sz="4" w:space="0" w:color="auto"/>
              <w:bottom w:val="single" w:sz="4" w:space="0" w:color="auto"/>
            </w:tcBorders>
          </w:tcPr>
          <w:p w14:paraId="35D32330" w14:textId="77777777" w:rsidR="00A131AD" w:rsidRPr="0060438D" w:rsidRDefault="00A131AD" w:rsidP="00A131AD">
            <w:pPr>
              <w:spacing w:line="480" w:lineRule="auto"/>
              <w:jc w:val="center"/>
              <w:rPr>
                <w:b/>
                <w:color w:val="000000" w:themeColor="text1"/>
              </w:rPr>
            </w:pPr>
            <w:r w:rsidRPr="0060438D">
              <w:rPr>
                <w:b/>
                <w:color w:val="000000" w:themeColor="text1"/>
              </w:rPr>
              <w:t>Age Translocated</w:t>
            </w:r>
          </w:p>
        </w:tc>
        <w:tc>
          <w:tcPr>
            <w:tcW w:w="990" w:type="dxa"/>
            <w:tcBorders>
              <w:top w:val="single" w:sz="4" w:space="0" w:color="auto"/>
              <w:bottom w:val="single" w:sz="4" w:space="0" w:color="auto"/>
            </w:tcBorders>
          </w:tcPr>
          <w:p w14:paraId="7FF9BB3B" w14:textId="77777777" w:rsidR="00A131AD" w:rsidRPr="0060438D" w:rsidRDefault="00A131AD" w:rsidP="00A131AD">
            <w:pPr>
              <w:spacing w:line="480" w:lineRule="auto"/>
              <w:jc w:val="center"/>
              <w:rPr>
                <w:b/>
                <w:color w:val="000000" w:themeColor="text1"/>
              </w:rPr>
            </w:pPr>
            <w:r w:rsidRPr="0060438D">
              <w:rPr>
                <w:b/>
                <w:color w:val="000000" w:themeColor="text1"/>
              </w:rPr>
              <w:t>Moved in Groups</w:t>
            </w:r>
          </w:p>
        </w:tc>
        <w:tc>
          <w:tcPr>
            <w:tcW w:w="1731" w:type="dxa"/>
            <w:tcBorders>
              <w:top w:val="single" w:sz="4" w:space="0" w:color="auto"/>
              <w:bottom w:val="single" w:sz="4" w:space="0" w:color="auto"/>
            </w:tcBorders>
          </w:tcPr>
          <w:p w14:paraId="2A90BBA0" w14:textId="77777777" w:rsidR="00A131AD" w:rsidRPr="0060438D" w:rsidRDefault="00A131AD" w:rsidP="00A131AD">
            <w:pPr>
              <w:spacing w:line="480" w:lineRule="auto"/>
              <w:jc w:val="center"/>
              <w:rPr>
                <w:b/>
                <w:color w:val="000000" w:themeColor="text1"/>
              </w:rPr>
            </w:pPr>
            <w:r w:rsidRPr="0060438D">
              <w:rPr>
                <w:b/>
                <w:color w:val="000000" w:themeColor="text1"/>
              </w:rPr>
              <w:t>Acclimation Period</w:t>
            </w:r>
          </w:p>
        </w:tc>
        <w:tc>
          <w:tcPr>
            <w:tcW w:w="2137" w:type="dxa"/>
            <w:tcBorders>
              <w:top w:val="single" w:sz="4" w:space="0" w:color="auto"/>
              <w:bottom w:val="single" w:sz="4" w:space="0" w:color="auto"/>
            </w:tcBorders>
          </w:tcPr>
          <w:p w14:paraId="0D7A9FE7" w14:textId="77777777" w:rsidR="00A131AD" w:rsidRPr="0060438D" w:rsidRDefault="00A131AD" w:rsidP="00A131AD">
            <w:pPr>
              <w:spacing w:line="480" w:lineRule="auto"/>
              <w:jc w:val="center"/>
              <w:rPr>
                <w:b/>
                <w:color w:val="000000" w:themeColor="text1"/>
              </w:rPr>
            </w:pPr>
            <w:r w:rsidRPr="0060438D">
              <w:rPr>
                <w:b/>
                <w:color w:val="000000" w:themeColor="text1"/>
              </w:rPr>
              <w:t>Presence of Humans/Livestock at Release Sites</w:t>
            </w:r>
          </w:p>
        </w:tc>
        <w:tc>
          <w:tcPr>
            <w:tcW w:w="1423" w:type="dxa"/>
            <w:tcBorders>
              <w:top w:val="single" w:sz="4" w:space="0" w:color="auto"/>
              <w:bottom w:val="single" w:sz="4" w:space="0" w:color="auto"/>
            </w:tcBorders>
          </w:tcPr>
          <w:p w14:paraId="34550BEE" w14:textId="77777777" w:rsidR="00A131AD" w:rsidRPr="0060438D" w:rsidRDefault="00A131AD" w:rsidP="00A131AD">
            <w:pPr>
              <w:spacing w:line="480" w:lineRule="auto"/>
              <w:jc w:val="center"/>
              <w:rPr>
                <w:b/>
                <w:color w:val="000000" w:themeColor="text1"/>
              </w:rPr>
            </w:pPr>
            <w:r w:rsidRPr="0060438D">
              <w:rPr>
                <w:b/>
                <w:color w:val="000000" w:themeColor="text1"/>
              </w:rPr>
              <w:t>Presence of Boundaries at Release Sites</w:t>
            </w:r>
          </w:p>
        </w:tc>
        <w:tc>
          <w:tcPr>
            <w:tcW w:w="1582" w:type="dxa"/>
            <w:tcBorders>
              <w:top w:val="single" w:sz="4" w:space="0" w:color="auto"/>
              <w:bottom w:val="single" w:sz="4" w:space="0" w:color="auto"/>
            </w:tcBorders>
          </w:tcPr>
          <w:p w14:paraId="3DB766FA" w14:textId="77777777" w:rsidR="00A131AD" w:rsidRPr="0060438D" w:rsidRDefault="00A131AD" w:rsidP="00A131AD">
            <w:pPr>
              <w:spacing w:line="480" w:lineRule="auto"/>
              <w:jc w:val="center"/>
              <w:rPr>
                <w:b/>
                <w:color w:val="000000" w:themeColor="text1"/>
              </w:rPr>
            </w:pPr>
            <w:r w:rsidRPr="0060438D">
              <w:rPr>
                <w:b/>
                <w:color w:val="000000" w:themeColor="text1"/>
              </w:rPr>
              <w:t>Citation</w:t>
            </w:r>
          </w:p>
        </w:tc>
      </w:tr>
      <w:tr w:rsidR="00E35179" w14:paraId="17323D92" w14:textId="77777777" w:rsidTr="0060438D">
        <w:trPr>
          <w:jc w:val="center"/>
        </w:trPr>
        <w:tc>
          <w:tcPr>
            <w:tcW w:w="1249" w:type="dxa"/>
            <w:tcBorders>
              <w:top w:val="single" w:sz="4" w:space="0" w:color="auto"/>
              <w:bottom w:val="single" w:sz="4" w:space="0" w:color="auto"/>
            </w:tcBorders>
          </w:tcPr>
          <w:p w14:paraId="6A5522A8" w14:textId="77777777" w:rsidR="00A131AD" w:rsidRDefault="00A131AD" w:rsidP="00A131AD">
            <w:pPr>
              <w:spacing w:line="480" w:lineRule="auto"/>
              <w:jc w:val="center"/>
              <w:rPr>
                <w:color w:val="000000" w:themeColor="text1"/>
              </w:rPr>
            </w:pPr>
            <w:r>
              <w:rPr>
                <w:color w:val="000000" w:themeColor="text1"/>
              </w:rPr>
              <w:t>Lion</w:t>
            </w:r>
          </w:p>
        </w:tc>
        <w:tc>
          <w:tcPr>
            <w:tcW w:w="1683" w:type="dxa"/>
            <w:tcBorders>
              <w:top w:val="single" w:sz="4" w:space="0" w:color="auto"/>
              <w:bottom w:val="single" w:sz="4" w:space="0" w:color="auto"/>
            </w:tcBorders>
          </w:tcPr>
          <w:p w14:paraId="5F1F8775" w14:textId="77777777" w:rsidR="00A131AD" w:rsidRDefault="00A131AD" w:rsidP="00A131AD">
            <w:pPr>
              <w:spacing w:line="480" w:lineRule="auto"/>
              <w:jc w:val="center"/>
              <w:rPr>
                <w:color w:val="000000" w:themeColor="text1"/>
              </w:rPr>
            </w:pPr>
            <w:r>
              <w:rPr>
                <w:color w:val="000000" w:themeColor="text1"/>
              </w:rPr>
              <w:t>Subadult/Adult</w:t>
            </w:r>
          </w:p>
        </w:tc>
        <w:tc>
          <w:tcPr>
            <w:tcW w:w="990" w:type="dxa"/>
            <w:tcBorders>
              <w:top w:val="single" w:sz="4" w:space="0" w:color="auto"/>
              <w:bottom w:val="single" w:sz="4" w:space="0" w:color="auto"/>
            </w:tcBorders>
          </w:tcPr>
          <w:p w14:paraId="579C7A14" w14:textId="77777777" w:rsidR="00A131AD" w:rsidRDefault="00A131AD" w:rsidP="00A131AD">
            <w:pPr>
              <w:spacing w:line="480" w:lineRule="auto"/>
              <w:jc w:val="center"/>
              <w:rPr>
                <w:color w:val="000000" w:themeColor="text1"/>
              </w:rPr>
            </w:pPr>
            <w:r>
              <w:rPr>
                <w:color w:val="000000" w:themeColor="text1"/>
              </w:rPr>
              <w:t>Yes</w:t>
            </w:r>
          </w:p>
        </w:tc>
        <w:tc>
          <w:tcPr>
            <w:tcW w:w="1731" w:type="dxa"/>
            <w:tcBorders>
              <w:top w:val="single" w:sz="4" w:space="0" w:color="auto"/>
              <w:bottom w:val="single" w:sz="4" w:space="0" w:color="auto"/>
            </w:tcBorders>
          </w:tcPr>
          <w:p w14:paraId="290444A8" w14:textId="77777777" w:rsidR="00A131AD" w:rsidRDefault="00A131AD" w:rsidP="00A131AD">
            <w:pPr>
              <w:spacing w:line="480" w:lineRule="auto"/>
              <w:jc w:val="center"/>
              <w:rPr>
                <w:color w:val="000000" w:themeColor="text1"/>
              </w:rPr>
            </w:pPr>
            <w:r>
              <w:rPr>
                <w:color w:val="000000" w:themeColor="text1"/>
              </w:rPr>
              <w:t>6-8 Weeks</w:t>
            </w:r>
          </w:p>
        </w:tc>
        <w:tc>
          <w:tcPr>
            <w:tcW w:w="2137" w:type="dxa"/>
            <w:tcBorders>
              <w:top w:val="single" w:sz="4" w:space="0" w:color="auto"/>
              <w:bottom w:val="single" w:sz="4" w:space="0" w:color="auto"/>
            </w:tcBorders>
          </w:tcPr>
          <w:p w14:paraId="23CAB062"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bottom w:val="single" w:sz="4" w:space="0" w:color="auto"/>
            </w:tcBorders>
          </w:tcPr>
          <w:p w14:paraId="31DD60CA" w14:textId="77777777" w:rsidR="00A131AD" w:rsidRDefault="00A131AD" w:rsidP="00A131AD">
            <w:pPr>
              <w:spacing w:line="480" w:lineRule="auto"/>
              <w:jc w:val="center"/>
              <w:rPr>
                <w:color w:val="000000" w:themeColor="text1"/>
              </w:rPr>
            </w:pPr>
            <w:r>
              <w:rPr>
                <w:color w:val="000000" w:themeColor="text1"/>
              </w:rPr>
              <w:t>Yes</w:t>
            </w:r>
          </w:p>
        </w:tc>
        <w:tc>
          <w:tcPr>
            <w:tcW w:w="1582" w:type="dxa"/>
            <w:tcBorders>
              <w:top w:val="single" w:sz="4" w:space="0" w:color="auto"/>
              <w:bottom w:val="single" w:sz="4" w:space="0" w:color="auto"/>
            </w:tcBorders>
          </w:tcPr>
          <w:p w14:paraId="14D70046" w14:textId="77777777" w:rsidR="00A131AD" w:rsidRDefault="00A131AD" w:rsidP="00A131AD">
            <w:pPr>
              <w:spacing w:line="480" w:lineRule="auto"/>
              <w:jc w:val="center"/>
              <w:rPr>
                <w:color w:val="000000" w:themeColor="text1"/>
              </w:rPr>
            </w:pPr>
            <w:r>
              <w:rPr>
                <w:color w:val="000000" w:themeColor="text1"/>
              </w:rPr>
              <w:t>Hunter et al. 2007</w:t>
            </w:r>
          </w:p>
        </w:tc>
      </w:tr>
      <w:tr w:rsidR="006757BE" w14:paraId="7FD53696" w14:textId="77777777" w:rsidTr="006757BE">
        <w:trPr>
          <w:jc w:val="center"/>
        </w:trPr>
        <w:tc>
          <w:tcPr>
            <w:tcW w:w="1249" w:type="dxa"/>
            <w:tcBorders>
              <w:top w:val="single" w:sz="4" w:space="0" w:color="auto"/>
              <w:bottom w:val="single" w:sz="4" w:space="0" w:color="auto"/>
            </w:tcBorders>
          </w:tcPr>
          <w:p w14:paraId="7D70D018" w14:textId="77777777" w:rsidR="00A131AD" w:rsidRDefault="00A131AD" w:rsidP="00A131AD">
            <w:pPr>
              <w:spacing w:line="480" w:lineRule="auto"/>
              <w:jc w:val="center"/>
              <w:rPr>
                <w:color w:val="000000" w:themeColor="text1"/>
              </w:rPr>
            </w:pPr>
            <w:r>
              <w:rPr>
                <w:color w:val="000000" w:themeColor="text1"/>
              </w:rPr>
              <w:t>Lion</w:t>
            </w:r>
          </w:p>
        </w:tc>
        <w:tc>
          <w:tcPr>
            <w:tcW w:w="1683" w:type="dxa"/>
            <w:tcBorders>
              <w:top w:val="single" w:sz="4" w:space="0" w:color="auto"/>
              <w:bottom w:val="single" w:sz="4" w:space="0" w:color="auto"/>
            </w:tcBorders>
          </w:tcPr>
          <w:p w14:paraId="6BEC228D" w14:textId="77777777" w:rsidR="00A131AD" w:rsidRDefault="00A131AD" w:rsidP="00A131AD">
            <w:pPr>
              <w:spacing w:line="480" w:lineRule="auto"/>
              <w:jc w:val="center"/>
              <w:rPr>
                <w:color w:val="000000" w:themeColor="text1"/>
              </w:rPr>
            </w:pPr>
            <w:r>
              <w:rPr>
                <w:color w:val="000000" w:themeColor="text1"/>
              </w:rPr>
              <w:t>Subadult/Adult</w:t>
            </w:r>
          </w:p>
        </w:tc>
        <w:tc>
          <w:tcPr>
            <w:tcW w:w="990" w:type="dxa"/>
            <w:tcBorders>
              <w:top w:val="single" w:sz="4" w:space="0" w:color="auto"/>
              <w:bottom w:val="single" w:sz="4" w:space="0" w:color="auto"/>
            </w:tcBorders>
          </w:tcPr>
          <w:p w14:paraId="5CF6628C" w14:textId="77777777" w:rsidR="00A131AD" w:rsidRDefault="00A131AD" w:rsidP="00A131AD">
            <w:pPr>
              <w:spacing w:line="480" w:lineRule="auto"/>
              <w:jc w:val="center"/>
              <w:rPr>
                <w:color w:val="000000" w:themeColor="text1"/>
              </w:rPr>
            </w:pPr>
            <w:r>
              <w:rPr>
                <w:color w:val="000000" w:themeColor="text1"/>
              </w:rPr>
              <w:t>Yes</w:t>
            </w:r>
          </w:p>
        </w:tc>
        <w:tc>
          <w:tcPr>
            <w:tcW w:w="1731" w:type="dxa"/>
            <w:tcBorders>
              <w:top w:val="single" w:sz="4" w:space="0" w:color="auto"/>
              <w:bottom w:val="single" w:sz="4" w:space="0" w:color="auto"/>
            </w:tcBorders>
          </w:tcPr>
          <w:p w14:paraId="732F8147" w14:textId="77777777" w:rsidR="00A131AD" w:rsidRDefault="00A131AD" w:rsidP="00A131AD">
            <w:pPr>
              <w:spacing w:line="480" w:lineRule="auto"/>
              <w:jc w:val="center"/>
              <w:rPr>
                <w:color w:val="000000" w:themeColor="text1"/>
              </w:rPr>
            </w:pPr>
            <w:r>
              <w:rPr>
                <w:color w:val="000000" w:themeColor="text1"/>
              </w:rPr>
              <w:t>4-6 Weeks</w:t>
            </w:r>
          </w:p>
        </w:tc>
        <w:tc>
          <w:tcPr>
            <w:tcW w:w="2137" w:type="dxa"/>
            <w:tcBorders>
              <w:top w:val="single" w:sz="4" w:space="0" w:color="auto"/>
              <w:bottom w:val="single" w:sz="4" w:space="0" w:color="auto"/>
            </w:tcBorders>
          </w:tcPr>
          <w:p w14:paraId="007F7AA1"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bottom w:val="single" w:sz="4" w:space="0" w:color="auto"/>
            </w:tcBorders>
          </w:tcPr>
          <w:p w14:paraId="35903374" w14:textId="77777777" w:rsidR="00A131AD" w:rsidRDefault="00A131AD" w:rsidP="00A131AD">
            <w:pPr>
              <w:spacing w:line="480" w:lineRule="auto"/>
              <w:jc w:val="center"/>
              <w:rPr>
                <w:color w:val="000000" w:themeColor="text1"/>
              </w:rPr>
            </w:pPr>
            <w:r>
              <w:rPr>
                <w:color w:val="000000" w:themeColor="text1"/>
              </w:rPr>
              <w:t>Yes</w:t>
            </w:r>
          </w:p>
        </w:tc>
        <w:tc>
          <w:tcPr>
            <w:tcW w:w="1582" w:type="dxa"/>
            <w:tcBorders>
              <w:top w:val="single" w:sz="4" w:space="0" w:color="auto"/>
              <w:bottom w:val="single" w:sz="4" w:space="0" w:color="auto"/>
            </w:tcBorders>
          </w:tcPr>
          <w:p w14:paraId="7812AF1F" w14:textId="77777777" w:rsidR="00A131AD" w:rsidRDefault="00A131AD" w:rsidP="00A131AD">
            <w:pPr>
              <w:spacing w:line="480" w:lineRule="auto"/>
              <w:jc w:val="center"/>
              <w:rPr>
                <w:color w:val="000000" w:themeColor="text1"/>
              </w:rPr>
            </w:pPr>
            <w:r>
              <w:rPr>
                <w:color w:val="000000" w:themeColor="text1"/>
              </w:rPr>
              <w:t>Trinkel et al. 2008</w:t>
            </w:r>
          </w:p>
        </w:tc>
      </w:tr>
      <w:tr w:rsidR="006757BE" w14:paraId="75485851" w14:textId="77777777" w:rsidTr="006757BE">
        <w:trPr>
          <w:jc w:val="center"/>
        </w:trPr>
        <w:tc>
          <w:tcPr>
            <w:tcW w:w="1249" w:type="dxa"/>
            <w:tcBorders>
              <w:top w:val="single" w:sz="4" w:space="0" w:color="auto"/>
              <w:bottom w:val="single" w:sz="4" w:space="0" w:color="auto"/>
            </w:tcBorders>
          </w:tcPr>
          <w:p w14:paraId="319C2249" w14:textId="77777777" w:rsidR="00A131AD" w:rsidRDefault="00A131AD" w:rsidP="00A131AD">
            <w:pPr>
              <w:spacing w:line="480" w:lineRule="auto"/>
              <w:jc w:val="center"/>
              <w:rPr>
                <w:color w:val="000000" w:themeColor="text1"/>
              </w:rPr>
            </w:pPr>
            <w:r>
              <w:rPr>
                <w:color w:val="000000" w:themeColor="text1"/>
              </w:rPr>
              <w:t>Leopard</w:t>
            </w:r>
          </w:p>
        </w:tc>
        <w:tc>
          <w:tcPr>
            <w:tcW w:w="1683" w:type="dxa"/>
            <w:tcBorders>
              <w:top w:val="single" w:sz="4" w:space="0" w:color="auto"/>
              <w:bottom w:val="single" w:sz="4" w:space="0" w:color="auto"/>
            </w:tcBorders>
          </w:tcPr>
          <w:p w14:paraId="4DDC25DB" w14:textId="77777777" w:rsidR="00A131AD" w:rsidRDefault="00A131AD" w:rsidP="00A131AD">
            <w:pPr>
              <w:spacing w:line="480" w:lineRule="auto"/>
              <w:jc w:val="center"/>
              <w:rPr>
                <w:color w:val="000000" w:themeColor="text1"/>
              </w:rPr>
            </w:pPr>
            <w:r>
              <w:rPr>
                <w:color w:val="000000" w:themeColor="text1"/>
              </w:rPr>
              <w:t>Unknown</w:t>
            </w:r>
          </w:p>
        </w:tc>
        <w:tc>
          <w:tcPr>
            <w:tcW w:w="990" w:type="dxa"/>
            <w:tcBorders>
              <w:top w:val="single" w:sz="4" w:space="0" w:color="auto"/>
              <w:bottom w:val="single" w:sz="4" w:space="0" w:color="auto"/>
            </w:tcBorders>
          </w:tcPr>
          <w:p w14:paraId="11A52C83" w14:textId="77777777" w:rsidR="00A131AD" w:rsidRDefault="00A131AD" w:rsidP="00A131AD">
            <w:pPr>
              <w:spacing w:line="480" w:lineRule="auto"/>
              <w:jc w:val="center"/>
              <w:rPr>
                <w:color w:val="000000" w:themeColor="text1"/>
              </w:rPr>
            </w:pPr>
            <w:r>
              <w:rPr>
                <w:color w:val="000000" w:themeColor="text1"/>
              </w:rPr>
              <w:t>No</w:t>
            </w:r>
          </w:p>
        </w:tc>
        <w:tc>
          <w:tcPr>
            <w:tcW w:w="1731" w:type="dxa"/>
            <w:tcBorders>
              <w:top w:val="single" w:sz="4" w:space="0" w:color="auto"/>
              <w:bottom w:val="single" w:sz="4" w:space="0" w:color="auto"/>
            </w:tcBorders>
          </w:tcPr>
          <w:p w14:paraId="08A94AED" w14:textId="77777777" w:rsidR="00A131AD" w:rsidRDefault="00A131AD" w:rsidP="00A131AD">
            <w:pPr>
              <w:spacing w:line="480" w:lineRule="auto"/>
              <w:jc w:val="center"/>
              <w:rPr>
                <w:color w:val="000000" w:themeColor="text1"/>
              </w:rPr>
            </w:pPr>
            <w:r>
              <w:rPr>
                <w:color w:val="000000" w:themeColor="text1"/>
              </w:rPr>
              <w:t>No</w:t>
            </w:r>
          </w:p>
        </w:tc>
        <w:tc>
          <w:tcPr>
            <w:tcW w:w="2137" w:type="dxa"/>
            <w:tcBorders>
              <w:top w:val="single" w:sz="4" w:space="0" w:color="auto"/>
              <w:bottom w:val="single" w:sz="4" w:space="0" w:color="auto"/>
            </w:tcBorders>
          </w:tcPr>
          <w:p w14:paraId="61AC1573"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bottom w:val="single" w:sz="4" w:space="0" w:color="auto"/>
            </w:tcBorders>
          </w:tcPr>
          <w:p w14:paraId="21BFD530" w14:textId="77777777" w:rsidR="00A131AD" w:rsidRDefault="00A131AD" w:rsidP="00A131AD">
            <w:pPr>
              <w:spacing w:line="480" w:lineRule="auto"/>
              <w:jc w:val="center"/>
              <w:rPr>
                <w:color w:val="000000" w:themeColor="text1"/>
              </w:rPr>
            </w:pPr>
            <w:r>
              <w:rPr>
                <w:color w:val="000000" w:themeColor="text1"/>
              </w:rPr>
              <w:t>No</w:t>
            </w:r>
          </w:p>
        </w:tc>
        <w:tc>
          <w:tcPr>
            <w:tcW w:w="1582" w:type="dxa"/>
            <w:tcBorders>
              <w:top w:val="single" w:sz="4" w:space="0" w:color="auto"/>
              <w:bottom w:val="single" w:sz="4" w:space="0" w:color="auto"/>
            </w:tcBorders>
          </w:tcPr>
          <w:p w14:paraId="5762684E" w14:textId="77777777" w:rsidR="00A131AD" w:rsidRDefault="00A131AD" w:rsidP="00A131AD">
            <w:pPr>
              <w:spacing w:line="480" w:lineRule="auto"/>
              <w:jc w:val="center"/>
              <w:rPr>
                <w:color w:val="000000" w:themeColor="text1"/>
              </w:rPr>
            </w:pPr>
            <w:r>
              <w:rPr>
                <w:color w:val="000000" w:themeColor="text1"/>
              </w:rPr>
              <w:t>Athreya et al. 2011</w:t>
            </w:r>
          </w:p>
        </w:tc>
      </w:tr>
      <w:tr w:rsidR="006757BE" w14:paraId="50A9490E" w14:textId="77777777" w:rsidTr="006757BE">
        <w:trPr>
          <w:jc w:val="center"/>
        </w:trPr>
        <w:tc>
          <w:tcPr>
            <w:tcW w:w="1249" w:type="dxa"/>
            <w:tcBorders>
              <w:top w:val="single" w:sz="4" w:space="0" w:color="auto"/>
              <w:bottom w:val="single" w:sz="4" w:space="0" w:color="auto"/>
            </w:tcBorders>
          </w:tcPr>
          <w:p w14:paraId="73710F69" w14:textId="77777777" w:rsidR="00A131AD" w:rsidRDefault="00A131AD" w:rsidP="00A131AD">
            <w:pPr>
              <w:spacing w:line="480" w:lineRule="auto"/>
              <w:jc w:val="center"/>
              <w:rPr>
                <w:color w:val="000000" w:themeColor="text1"/>
              </w:rPr>
            </w:pPr>
            <w:r>
              <w:rPr>
                <w:color w:val="000000" w:themeColor="text1"/>
              </w:rPr>
              <w:t>Cougar</w:t>
            </w:r>
          </w:p>
        </w:tc>
        <w:tc>
          <w:tcPr>
            <w:tcW w:w="1683" w:type="dxa"/>
            <w:tcBorders>
              <w:top w:val="single" w:sz="4" w:space="0" w:color="auto"/>
              <w:bottom w:val="single" w:sz="4" w:space="0" w:color="auto"/>
            </w:tcBorders>
          </w:tcPr>
          <w:p w14:paraId="5369363D" w14:textId="77777777" w:rsidR="00A131AD" w:rsidRDefault="00A131AD" w:rsidP="00A131AD">
            <w:pPr>
              <w:spacing w:line="480" w:lineRule="auto"/>
              <w:jc w:val="center"/>
              <w:rPr>
                <w:color w:val="000000" w:themeColor="text1"/>
              </w:rPr>
            </w:pPr>
            <w:r>
              <w:rPr>
                <w:color w:val="000000" w:themeColor="text1"/>
              </w:rPr>
              <w:t>Subadult/Adult</w:t>
            </w:r>
          </w:p>
        </w:tc>
        <w:tc>
          <w:tcPr>
            <w:tcW w:w="990" w:type="dxa"/>
            <w:tcBorders>
              <w:top w:val="single" w:sz="4" w:space="0" w:color="auto"/>
              <w:bottom w:val="single" w:sz="4" w:space="0" w:color="auto"/>
            </w:tcBorders>
          </w:tcPr>
          <w:p w14:paraId="0652AF2F" w14:textId="77777777" w:rsidR="00A131AD" w:rsidRDefault="00A131AD" w:rsidP="00A131AD">
            <w:pPr>
              <w:spacing w:line="480" w:lineRule="auto"/>
              <w:jc w:val="center"/>
              <w:rPr>
                <w:color w:val="000000" w:themeColor="text1"/>
              </w:rPr>
            </w:pPr>
            <w:r>
              <w:rPr>
                <w:color w:val="000000" w:themeColor="text1"/>
              </w:rPr>
              <w:t>No</w:t>
            </w:r>
          </w:p>
        </w:tc>
        <w:tc>
          <w:tcPr>
            <w:tcW w:w="1731" w:type="dxa"/>
            <w:tcBorders>
              <w:top w:val="single" w:sz="4" w:space="0" w:color="auto"/>
              <w:bottom w:val="single" w:sz="4" w:space="0" w:color="auto"/>
            </w:tcBorders>
          </w:tcPr>
          <w:p w14:paraId="2D175C91" w14:textId="77777777" w:rsidR="00A131AD" w:rsidRDefault="00A131AD" w:rsidP="00A131AD">
            <w:pPr>
              <w:spacing w:line="480" w:lineRule="auto"/>
              <w:jc w:val="center"/>
              <w:rPr>
                <w:color w:val="000000" w:themeColor="text1"/>
              </w:rPr>
            </w:pPr>
            <w:r>
              <w:rPr>
                <w:color w:val="000000" w:themeColor="text1"/>
              </w:rPr>
              <w:t>No</w:t>
            </w:r>
          </w:p>
        </w:tc>
        <w:tc>
          <w:tcPr>
            <w:tcW w:w="2137" w:type="dxa"/>
            <w:tcBorders>
              <w:top w:val="single" w:sz="4" w:space="0" w:color="auto"/>
              <w:bottom w:val="single" w:sz="4" w:space="0" w:color="auto"/>
            </w:tcBorders>
          </w:tcPr>
          <w:p w14:paraId="7446ECE1"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bottom w:val="single" w:sz="4" w:space="0" w:color="auto"/>
            </w:tcBorders>
          </w:tcPr>
          <w:p w14:paraId="5FFA7B82" w14:textId="77777777" w:rsidR="00A131AD" w:rsidRDefault="00A131AD" w:rsidP="00A131AD">
            <w:pPr>
              <w:spacing w:line="480" w:lineRule="auto"/>
              <w:jc w:val="center"/>
              <w:rPr>
                <w:color w:val="000000" w:themeColor="text1"/>
              </w:rPr>
            </w:pPr>
            <w:r>
              <w:rPr>
                <w:color w:val="000000" w:themeColor="text1"/>
              </w:rPr>
              <w:t>No</w:t>
            </w:r>
          </w:p>
        </w:tc>
        <w:tc>
          <w:tcPr>
            <w:tcW w:w="1582" w:type="dxa"/>
            <w:tcBorders>
              <w:top w:val="single" w:sz="4" w:space="0" w:color="auto"/>
              <w:bottom w:val="single" w:sz="4" w:space="0" w:color="auto"/>
            </w:tcBorders>
          </w:tcPr>
          <w:p w14:paraId="2761092A" w14:textId="77777777" w:rsidR="00A131AD" w:rsidRDefault="00A131AD" w:rsidP="00A131AD">
            <w:pPr>
              <w:spacing w:line="480" w:lineRule="auto"/>
              <w:jc w:val="center"/>
              <w:rPr>
                <w:color w:val="000000" w:themeColor="text1"/>
              </w:rPr>
            </w:pPr>
            <w:r>
              <w:rPr>
                <w:color w:val="000000" w:themeColor="text1"/>
              </w:rPr>
              <w:t>Ruth et al. 1998</w:t>
            </w:r>
          </w:p>
        </w:tc>
      </w:tr>
      <w:tr w:rsidR="0060438D" w14:paraId="126590AD" w14:textId="77777777" w:rsidTr="0060438D">
        <w:trPr>
          <w:jc w:val="center"/>
        </w:trPr>
        <w:tc>
          <w:tcPr>
            <w:tcW w:w="1249" w:type="dxa"/>
            <w:tcBorders>
              <w:top w:val="single" w:sz="4" w:space="0" w:color="auto"/>
              <w:bottom w:val="single" w:sz="4" w:space="0" w:color="auto"/>
            </w:tcBorders>
          </w:tcPr>
          <w:p w14:paraId="09646BCA" w14:textId="77777777" w:rsidR="00A131AD" w:rsidRDefault="00A131AD" w:rsidP="00A131AD">
            <w:pPr>
              <w:spacing w:line="480" w:lineRule="auto"/>
              <w:jc w:val="center"/>
              <w:rPr>
                <w:color w:val="000000" w:themeColor="text1"/>
              </w:rPr>
            </w:pPr>
            <w:r>
              <w:rPr>
                <w:color w:val="000000" w:themeColor="text1"/>
              </w:rPr>
              <w:t>Gray Wolf</w:t>
            </w:r>
          </w:p>
        </w:tc>
        <w:tc>
          <w:tcPr>
            <w:tcW w:w="1683" w:type="dxa"/>
            <w:tcBorders>
              <w:top w:val="single" w:sz="4" w:space="0" w:color="auto"/>
              <w:bottom w:val="single" w:sz="4" w:space="0" w:color="auto"/>
            </w:tcBorders>
          </w:tcPr>
          <w:p w14:paraId="6C87E5B8" w14:textId="77777777" w:rsidR="00A131AD" w:rsidRDefault="00A131AD" w:rsidP="00A131AD">
            <w:pPr>
              <w:spacing w:line="480" w:lineRule="auto"/>
              <w:jc w:val="center"/>
              <w:rPr>
                <w:color w:val="000000" w:themeColor="text1"/>
              </w:rPr>
            </w:pPr>
            <w:r>
              <w:rPr>
                <w:color w:val="000000" w:themeColor="text1"/>
              </w:rPr>
              <w:t>Subadult/Adult</w:t>
            </w:r>
          </w:p>
        </w:tc>
        <w:tc>
          <w:tcPr>
            <w:tcW w:w="990" w:type="dxa"/>
            <w:tcBorders>
              <w:top w:val="single" w:sz="4" w:space="0" w:color="auto"/>
              <w:bottom w:val="single" w:sz="4" w:space="0" w:color="auto"/>
            </w:tcBorders>
          </w:tcPr>
          <w:p w14:paraId="3484ACAB" w14:textId="77777777" w:rsidR="00A131AD" w:rsidRDefault="00A131AD" w:rsidP="00A131AD">
            <w:pPr>
              <w:spacing w:line="480" w:lineRule="auto"/>
              <w:jc w:val="center"/>
              <w:rPr>
                <w:color w:val="000000" w:themeColor="text1"/>
              </w:rPr>
            </w:pPr>
            <w:r>
              <w:rPr>
                <w:color w:val="000000" w:themeColor="text1"/>
              </w:rPr>
              <w:t>Yes</w:t>
            </w:r>
          </w:p>
        </w:tc>
        <w:tc>
          <w:tcPr>
            <w:tcW w:w="1731" w:type="dxa"/>
            <w:tcBorders>
              <w:top w:val="single" w:sz="4" w:space="0" w:color="auto"/>
              <w:bottom w:val="single" w:sz="4" w:space="0" w:color="auto"/>
            </w:tcBorders>
          </w:tcPr>
          <w:p w14:paraId="60E0FA74" w14:textId="77777777" w:rsidR="00A131AD" w:rsidRDefault="00A131AD" w:rsidP="00A131AD">
            <w:pPr>
              <w:spacing w:line="480" w:lineRule="auto"/>
              <w:jc w:val="center"/>
              <w:rPr>
                <w:color w:val="000000" w:themeColor="text1"/>
              </w:rPr>
            </w:pPr>
            <w:r>
              <w:rPr>
                <w:color w:val="000000" w:themeColor="text1"/>
              </w:rPr>
              <w:t>4+ Weeks</w:t>
            </w:r>
          </w:p>
        </w:tc>
        <w:tc>
          <w:tcPr>
            <w:tcW w:w="2137" w:type="dxa"/>
            <w:tcBorders>
              <w:top w:val="single" w:sz="4" w:space="0" w:color="auto"/>
              <w:bottom w:val="single" w:sz="4" w:space="0" w:color="auto"/>
            </w:tcBorders>
          </w:tcPr>
          <w:p w14:paraId="31F52848"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bottom w:val="single" w:sz="4" w:space="0" w:color="auto"/>
            </w:tcBorders>
          </w:tcPr>
          <w:p w14:paraId="25171A77" w14:textId="77777777" w:rsidR="00A131AD" w:rsidRDefault="00A131AD" w:rsidP="00A131AD">
            <w:pPr>
              <w:spacing w:line="480" w:lineRule="auto"/>
              <w:jc w:val="center"/>
              <w:rPr>
                <w:color w:val="000000" w:themeColor="text1"/>
              </w:rPr>
            </w:pPr>
            <w:r>
              <w:rPr>
                <w:color w:val="000000" w:themeColor="text1"/>
              </w:rPr>
              <w:t>No</w:t>
            </w:r>
          </w:p>
        </w:tc>
        <w:tc>
          <w:tcPr>
            <w:tcW w:w="1582" w:type="dxa"/>
            <w:tcBorders>
              <w:top w:val="single" w:sz="4" w:space="0" w:color="auto"/>
              <w:bottom w:val="single" w:sz="4" w:space="0" w:color="auto"/>
            </w:tcBorders>
          </w:tcPr>
          <w:p w14:paraId="025F0593" w14:textId="77777777" w:rsidR="00A131AD" w:rsidRDefault="00A131AD" w:rsidP="00A131AD">
            <w:pPr>
              <w:spacing w:line="480" w:lineRule="auto"/>
              <w:jc w:val="center"/>
              <w:rPr>
                <w:color w:val="000000" w:themeColor="text1"/>
              </w:rPr>
            </w:pPr>
            <w:r>
              <w:rPr>
                <w:color w:val="000000" w:themeColor="text1"/>
              </w:rPr>
              <w:t>Bradley et al. 2005</w:t>
            </w:r>
          </w:p>
        </w:tc>
      </w:tr>
      <w:tr w:rsidR="0060438D" w14:paraId="2D88E14D" w14:textId="77777777" w:rsidTr="0060438D">
        <w:trPr>
          <w:jc w:val="center"/>
        </w:trPr>
        <w:tc>
          <w:tcPr>
            <w:tcW w:w="1249" w:type="dxa"/>
            <w:tcBorders>
              <w:top w:val="single" w:sz="4" w:space="0" w:color="auto"/>
            </w:tcBorders>
          </w:tcPr>
          <w:p w14:paraId="5D6C0022" w14:textId="77777777" w:rsidR="00A131AD" w:rsidRDefault="00A131AD" w:rsidP="00A131AD">
            <w:pPr>
              <w:spacing w:line="480" w:lineRule="auto"/>
              <w:jc w:val="center"/>
              <w:rPr>
                <w:color w:val="000000" w:themeColor="text1"/>
              </w:rPr>
            </w:pPr>
            <w:r>
              <w:rPr>
                <w:color w:val="000000" w:themeColor="text1"/>
              </w:rPr>
              <w:t>Black Bear</w:t>
            </w:r>
          </w:p>
        </w:tc>
        <w:tc>
          <w:tcPr>
            <w:tcW w:w="1683" w:type="dxa"/>
            <w:tcBorders>
              <w:top w:val="single" w:sz="4" w:space="0" w:color="auto"/>
            </w:tcBorders>
          </w:tcPr>
          <w:p w14:paraId="134E0D8B" w14:textId="77777777" w:rsidR="00A131AD" w:rsidRDefault="00A131AD" w:rsidP="00A131AD">
            <w:pPr>
              <w:spacing w:line="480" w:lineRule="auto"/>
              <w:jc w:val="center"/>
              <w:rPr>
                <w:color w:val="000000" w:themeColor="text1"/>
              </w:rPr>
            </w:pPr>
            <w:r>
              <w:rPr>
                <w:color w:val="000000" w:themeColor="text1"/>
              </w:rPr>
              <w:t>Subadult/Adult</w:t>
            </w:r>
          </w:p>
        </w:tc>
        <w:tc>
          <w:tcPr>
            <w:tcW w:w="990" w:type="dxa"/>
            <w:tcBorders>
              <w:top w:val="single" w:sz="4" w:space="0" w:color="auto"/>
            </w:tcBorders>
          </w:tcPr>
          <w:p w14:paraId="346A4445" w14:textId="77777777" w:rsidR="00A131AD" w:rsidRDefault="00A131AD" w:rsidP="00A131AD">
            <w:pPr>
              <w:spacing w:line="480" w:lineRule="auto"/>
              <w:jc w:val="center"/>
              <w:rPr>
                <w:color w:val="000000" w:themeColor="text1"/>
              </w:rPr>
            </w:pPr>
            <w:r>
              <w:rPr>
                <w:color w:val="000000" w:themeColor="text1"/>
              </w:rPr>
              <w:t>No</w:t>
            </w:r>
          </w:p>
        </w:tc>
        <w:tc>
          <w:tcPr>
            <w:tcW w:w="1731" w:type="dxa"/>
            <w:tcBorders>
              <w:top w:val="single" w:sz="4" w:space="0" w:color="auto"/>
            </w:tcBorders>
          </w:tcPr>
          <w:p w14:paraId="6BC9DC70" w14:textId="77777777" w:rsidR="00A131AD" w:rsidRDefault="00A131AD" w:rsidP="00A131AD">
            <w:pPr>
              <w:spacing w:line="480" w:lineRule="auto"/>
              <w:jc w:val="center"/>
              <w:rPr>
                <w:color w:val="000000" w:themeColor="text1"/>
              </w:rPr>
            </w:pPr>
            <w:r>
              <w:rPr>
                <w:color w:val="000000" w:themeColor="text1"/>
              </w:rPr>
              <w:t>No</w:t>
            </w:r>
          </w:p>
        </w:tc>
        <w:tc>
          <w:tcPr>
            <w:tcW w:w="2137" w:type="dxa"/>
            <w:tcBorders>
              <w:top w:val="single" w:sz="4" w:space="0" w:color="auto"/>
            </w:tcBorders>
          </w:tcPr>
          <w:p w14:paraId="3A1A9891" w14:textId="77777777" w:rsidR="00A131AD" w:rsidRDefault="00A131AD" w:rsidP="00A131AD">
            <w:pPr>
              <w:spacing w:line="480" w:lineRule="auto"/>
              <w:jc w:val="center"/>
              <w:rPr>
                <w:color w:val="000000" w:themeColor="text1"/>
              </w:rPr>
            </w:pPr>
            <w:r>
              <w:rPr>
                <w:color w:val="000000" w:themeColor="text1"/>
              </w:rPr>
              <w:t>Yes</w:t>
            </w:r>
          </w:p>
        </w:tc>
        <w:tc>
          <w:tcPr>
            <w:tcW w:w="1423" w:type="dxa"/>
            <w:tcBorders>
              <w:top w:val="single" w:sz="4" w:space="0" w:color="auto"/>
            </w:tcBorders>
          </w:tcPr>
          <w:p w14:paraId="295BD176" w14:textId="77777777" w:rsidR="00A131AD" w:rsidRDefault="00A131AD" w:rsidP="00A131AD">
            <w:pPr>
              <w:spacing w:line="480" w:lineRule="auto"/>
              <w:jc w:val="center"/>
              <w:rPr>
                <w:color w:val="000000" w:themeColor="text1"/>
              </w:rPr>
            </w:pPr>
            <w:r>
              <w:rPr>
                <w:color w:val="000000" w:themeColor="text1"/>
              </w:rPr>
              <w:t>No</w:t>
            </w:r>
          </w:p>
        </w:tc>
        <w:tc>
          <w:tcPr>
            <w:tcW w:w="1582" w:type="dxa"/>
            <w:tcBorders>
              <w:top w:val="single" w:sz="4" w:space="0" w:color="auto"/>
            </w:tcBorders>
          </w:tcPr>
          <w:p w14:paraId="427F6D17" w14:textId="77777777" w:rsidR="00A131AD" w:rsidRDefault="00A131AD" w:rsidP="00A131AD">
            <w:pPr>
              <w:spacing w:line="480" w:lineRule="auto"/>
              <w:jc w:val="center"/>
              <w:rPr>
                <w:color w:val="000000" w:themeColor="text1"/>
              </w:rPr>
            </w:pPr>
            <w:r>
              <w:rPr>
                <w:color w:val="000000" w:themeColor="text1"/>
              </w:rPr>
              <w:t>Alldredge et al. 2015</w:t>
            </w:r>
          </w:p>
        </w:tc>
      </w:tr>
    </w:tbl>
    <w:p w14:paraId="15E4FADC" w14:textId="77777777" w:rsidR="00F80602" w:rsidRDefault="00F80602" w:rsidP="004402F5">
      <w:pPr>
        <w:spacing w:line="480" w:lineRule="auto"/>
        <w:jc w:val="center"/>
        <w:rPr>
          <w:color w:val="000000" w:themeColor="text1"/>
        </w:rPr>
      </w:pPr>
    </w:p>
    <w:p w14:paraId="08A59EBE" w14:textId="77777777" w:rsidR="00F80602" w:rsidRDefault="00F80602" w:rsidP="004402F5">
      <w:pPr>
        <w:spacing w:line="480" w:lineRule="auto"/>
        <w:jc w:val="center"/>
        <w:rPr>
          <w:color w:val="000000" w:themeColor="text1"/>
        </w:rPr>
      </w:pPr>
    </w:p>
    <w:p w14:paraId="08D2F896" w14:textId="77777777" w:rsidR="00F80602" w:rsidRDefault="00F80602" w:rsidP="004402F5">
      <w:pPr>
        <w:spacing w:line="480" w:lineRule="auto"/>
        <w:jc w:val="center"/>
        <w:rPr>
          <w:color w:val="000000" w:themeColor="text1"/>
        </w:rPr>
      </w:pPr>
    </w:p>
    <w:p w14:paraId="6891B3AD" w14:textId="77777777" w:rsidR="00F80602" w:rsidRDefault="00F80602" w:rsidP="004402F5">
      <w:pPr>
        <w:spacing w:line="480" w:lineRule="auto"/>
        <w:jc w:val="center"/>
        <w:rPr>
          <w:color w:val="000000" w:themeColor="text1"/>
        </w:rPr>
      </w:pPr>
    </w:p>
    <w:p w14:paraId="730820C7" w14:textId="77777777" w:rsidR="00F80602" w:rsidRDefault="00F80602" w:rsidP="004402F5">
      <w:pPr>
        <w:spacing w:line="480" w:lineRule="auto"/>
        <w:jc w:val="center"/>
        <w:rPr>
          <w:color w:val="000000" w:themeColor="text1"/>
        </w:rPr>
      </w:pPr>
    </w:p>
    <w:p w14:paraId="04D88F87" w14:textId="77777777" w:rsidR="00F80602" w:rsidRDefault="00F80602" w:rsidP="004402F5">
      <w:pPr>
        <w:spacing w:line="480" w:lineRule="auto"/>
        <w:jc w:val="center"/>
        <w:rPr>
          <w:color w:val="000000" w:themeColor="text1"/>
        </w:rPr>
      </w:pPr>
    </w:p>
    <w:p w14:paraId="3BE67823" w14:textId="77777777" w:rsidR="00777AAD" w:rsidRDefault="00777AAD" w:rsidP="004402F5">
      <w:pPr>
        <w:spacing w:line="480" w:lineRule="auto"/>
        <w:jc w:val="center"/>
        <w:rPr>
          <w:color w:val="000000" w:themeColor="text1"/>
        </w:rPr>
      </w:pPr>
    </w:p>
    <w:p w14:paraId="3B86E8D1" w14:textId="06105701" w:rsidR="004402F5" w:rsidRPr="0060438D" w:rsidRDefault="004402F5" w:rsidP="004402F5">
      <w:pPr>
        <w:spacing w:line="480" w:lineRule="auto"/>
        <w:jc w:val="center"/>
        <w:rPr>
          <w:color w:val="000000" w:themeColor="text1"/>
        </w:rPr>
      </w:pPr>
      <w:r w:rsidRPr="0060438D">
        <w:rPr>
          <w:color w:val="000000" w:themeColor="text1"/>
        </w:rPr>
        <w:lastRenderedPageBreak/>
        <w:t>Table 2: Factors Affecting Translocation Success of Large Herbivores</w:t>
      </w:r>
    </w:p>
    <w:tbl>
      <w:tblPr>
        <w:tblStyle w:val="TableGrid"/>
        <w:tblW w:w="9032" w:type="dxa"/>
        <w:jc w:val="center"/>
        <w:tblBorders>
          <w:insideH w:val="none" w:sz="0" w:space="0" w:color="auto"/>
          <w:insideV w:val="none" w:sz="0" w:space="0" w:color="auto"/>
        </w:tblBorders>
        <w:tblLook w:val="04A0" w:firstRow="1" w:lastRow="0" w:firstColumn="1" w:lastColumn="0" w:noHBand="0" w:noVBand="1"/>
      </w:tblPr>
      <w:tblGrid>
        <w:gridCol w:w="1310"/>
        <w:gridCol w:w="1816"/>
        <w:gridCol w:w="1189"/>
        <w:gridCol w:w="1409"/>
        <w:gridCol w:w="1699"/>
        <w:gridCol w:w="1609"/>
      </w:tblGrid>
      <w:tr w:rsidR="004402F5" w14:paraId="486D75BA" w14:textId="77777777" w:rsidTr="0060438D">
        <w:trPr>
          <w:jc w:val="center"/>
        </w:trPr>
        <w:tc>
          <w:tcPr>
            <w:tcW w:w="1310" w:type="dxa"/>
            <w:tcBorders>
              <w:top w:val="single" w:sz="4" w:space="0" w:color="auto"/>
              <w:bottom w:val="single" w:sz="4" w:space="0" w:color="auto"/>
            </w:tcBorders>
          </w:tcPr>
          <w:p w14:paraId="419E7B1C" w14:textId="6082A749" w:rsidR="004402F5" w:rsidRPr="0060438D" w:rsidRDefault="00BD6C6A" w:rsidP="001B4CEA">
            <w:pPr>
              <w:spacing w:line="480" w:lineRule="auto"/>
              <w:jc w:val="center"/>
              <w:rPr>
                <w:b/>
                <w:color w:val="000000" w:themeColor="text1"/>
              </w:rPr>
            </w:pPr>
            <w:r w:rsidRPr="0060438D">
              <w:rPr>
                <w:b/>
                <w:color w:val="000000" w:themeColor="text1"/>
              </w:rPr>
              <w:t>Species</w:t>
            </w:r>
          </w:p>
        </w:tc>
        <w:tc>
          <w:tcPr>
            <w:tcW w:w="1816" w:type="dxa"/>
            <w:tcBorders>
              <w:top w:val="single" w:sz="4" w:space="0" w:color="auto"/>
              <w:bottom w:val="single" w:sz="4" w:space="0" w:color="auto"/>
            </w:tcBorders>
          </w:tcPr>
          <w:p w14:paraId="77E5AB33" w14:textId="77777777" w:rsidR="004402F5" w:rsidRPr="0060438D" w:rsidRDefault="004402F5" w:rsidP="001B4CEA">
            <w:pPr>
              <w:spacing w:line="480" w:lineRule="auto"/>
              <w:jc w:val="center"/>
              <w:rPr>
                <w:b/>
                <w:color w:val="000000" w:themeColor="text1"/>
              </w:rPr>
            </w:pPr>
            <w:r w:rsidRPr="0060438D">
              <w:rPr>
                <w:b/>
                <w:color w:val="000000" w:themeColor="text1"/>
              </w:rPr>
              <w:t>Age Translocated</w:t>
            </w:r>
          </w:p>
        </w:tc>
        <w:tc>
          <w:tcPr>
            <w:tcW w:w="1189" w:type="dxa"/>
            <w:tcBorders>
              <w:top w:val="single" w:sz="4" w:space="0" w:color="auto"/>
              <w:bottom w:val="single" w:sz="4" w:space="0" w:color="auto"/>
            </w:tcBorders>
          </w:tcPr>
          <w:p w14:paraId="40E5AF0D" w14:textId="77777777" w:rsidR="004402F5" w:rsidRPr="0060438D" w:rsidRDefault="004402F5" w:rsidP="001B4CEA">
            <w:pPr>
              <w:spacing w:line="480" w:lineRule="auto"/>
              <w:jc w:val="center"/>
              <w:rPr>
                <w:b/>
                <w:color w:val="000000" w:themeColor="text1"/>
              </w:rPr>
            </w:pPr>
            <w:r w:rsidRPr="0060438D">
              <w:rPr>
                <w:b/>
                <w:color w:val="000000" w:themeColor="text1"/>
              </w:rPr>
              <w:t>Moved in Groups</w:t>
            </w:r>
          </w:p>
        </w:tc>
        <w:tc>
          <w:tcPr>
            <w:tcW w:w="1409" w:type="dxa"/>
            <w:tcBorders>
              <w:top w:val="single" w:sz="4" w:space="0" w:color="auto"/>
              <w:bottom w:val="single" w:sz="4" w:space="0" w:color="auto"/>
            </w:tcBorders>
          </w:tcPr>
          <w:p w14:paraId="46795260" w14:textId="77777777" w:rsidR="004402F5" w:rsidRPr="0060438D" w:rsidRDefault="004402F5" w:rsidP="001B4CEA">
            <w:pPr>
              <w:spacing w:line="480" w:lineRule="auto"/>
              <w:jc w:val="center"/>
              <w:rPr>
                <w:b/>
                <w:color w:val="000000" w:themeColor="text1"/>
              </w:rPr>
            </w:pPr>
            <w:r w:rsidRPr="0060438D">
              <w:rPr>
                <w:b/>
                <w:color w:val="000000" w:themeColor="text1"/>
              </w:rPr>
              <w:t>Presence of Predators at Release Sites</w:t>
            </w:r>
          </w:p>
        </w:tc>
        <w:tc>
          <w:tcPr>
            <w:tcW w:w="1699" w:type="dxa"/>
            <w:tcBorders>
              <w:top w:val="single" w:sz="4" w:space="0" w:color="auto"/>
              <w:bottom w:val="single" w:sz="4" w:space="0" w:color="auto"/>
            </w:tcBorders>
          </w:tcPr>
          <w:p w14:paraId="3759FFBF" w14:textId="77777777" w:rsidR="004402F5" w:rsidRPr="0060438D" w:rsidRDefault="004402F5" w:rsidP="001B4CEA">
            <w:pPr>
              <w:spacing w:line="480" w:lineRule="auto"/>
              <w:jc w:val="center"/>
              <w:rPr>
                <w:b/>
                <w:color w:val="000000" w:themeColor="text1"/>
              </w:rPr>
            </w:pPr>
            <w:r w:rsidRPr="0060438D">
              <w:rPr>
                <w:b/>
                <w:color w:val="000000" w:themeColor="text1"/>
              </w:rPr>
              <w:t>Presence of Preexisting Populations at Release Sites</w:t>
            </w:r>
          </w:p>
        </w:tc>
        <w:tc>
          <w:tcPr>
            <w:tcW w:w="1609" w:type="dxa"/>
            <w:tcBorders>
              <w:top w:val="single" w:sz="4" w:space="0" w:color="auto"/>
              <w:bottom w:val="single" w:sz="4" w:space="0" w:color="auto"/>
            </w:tcBorders>
          </w:tcPr>
          <w:p w14:paraId="12B5182F" w14:textId="77777777" w:rsidR="004402F5" w:rsidRPr="0060438D" w:rsidRDefault="004402F5" w:rsidP="001B4CEA">
            <w:pPr>
              <w:spacing w:line="480" w:lineRule="auto"/>
              <w:jc w:val="center"/>
              <w:rPr>
                <w:b/>
                <w:color w:val="000000" w:themeColor="text1"/>
              </w:rPr>
            </w:pPr>
            <w:r w:rsidRPr="0060438D">
              <w:rPr>
                <w:b/>
                <w:color w:val="000000" w:themeColor="text1"/>
              </w:rPr>
              <w:t>Citation</w:t>
            </w:r>
          </w:p>
        </w:tc>
      </w:tr>
      <w:tr w:rsidR="004402F5" w14:paraId="25E6B5EA" w14:textId="77777777" w:rsidTr="0060438D">
        <w:trPr>
          <w:jc w:val="center"/>
        </w:trPr>
        <w:tc>
          <w:tcPr>
            <w:tcW w:w="1310" w:type="dxa"/>
            <w:tcBorders>
              <w:top w:val="single" w:sz="4" w:space="0" w:color="auto"/>
              <w:bottom w:val="single" w:sz="4" w:space="0" w:color="auto"/>
            </w:tcBorders>
          </w:tcPr>
          <w:p w14:paraId="2A4A3252" w14:textId="77777777" w:rsidR="004402F5" w:rsidRDefault="004402F5" w:rsidP="001B4CEA">
            <w:pPr>
              <w:spacing w:line="480" w:lineRule="auto"/>
              <w:jc w:val="center"/>
              <w:rPr>
                <w:color w:val="000000" w:themeColor="text1"/>
              </w:rPr>
            </w:pPr>
            <w:r>
              <w:rPr>
                <w:color w:val="000000" w:themeColor="text1"/>
              </w:rPr>
              <w:t>Black Rhinoceros</w:t>
            </w:r>
          </w:p>
        </w:tc>
        <w:tc>
          <w:tcPr>
            <w:tcW w:w="1816" w:type="dxa"/>
            <w:tcBorders>
              <w:top w:val="single" w:sz="4" w:space="0" w:color="auto"/>
              <w:bottom w:val="single" w:sz="4" w:space="0" w:color="auto"/>
            </w:tcBorders>
          </w:tcPr>
          <w:p w14:paraId="7B792DC8" w14:textId="77777777" w:rsidR="004402F5" w:rsidRDefault="004402F5" w:rsidP="001B4CEA">
            <w:pPr>
              <w:spacing w:line="480" w:lineRule="auto"/>
              <w:jc w:val="center"/>
              <w:rPr>
                <w:color w:val="000000" w:themeColor="text1"/>
              </w:rPr>
            </w:pPr>
            <w:r>
              <w:rPr>
                <w:color w:val="000000" w:themeColor="text1"/>
              </w:rPr>
              <w:t>Adults/Juveniles</w:t>
            </w:r>
          </w:p>
        </w:tc>
        <w:tc>
          <w:tcPr>
            <w:tcW w:w="1189" w:type="dxa"/>
            <w:tcBorders>
              <w:top w:val="single" w:sz="4" w:space="0" w:color="auto"/>
              <w:bottom w:val="single" w:sz="4" w:space="0" w:color="auto"/>
            </w:tcBorders>
          </w:tcPr>
          <w:p w14:paraId="72DE421F" w14:textId="77777777" w:rsidR="004402F5" w:rsidRDefault="004402F5" w:rsidP="001B4CEA">
            <w:pPr>
              <w:spacing w:line="480" w:lineRule="auto"/>
              <w:jc w:val="center"/>
              <w:rPr>
                <w:color w:val="000000" w:themeColor="text1"/>
              </w:rPr>
            </w:pPr>
            <w:r>
              <w:rPr>
                <w:color w:val="000000" w:themeColor="text1"/>
              </w:rPr>
              <w:t>No</w:t>
            </w:r>
          </w:p>
        </w:tc>
        <w:tc>
          <w:tcPr>
            <w:tcW w:w="1409" w:type="dxa"/>
            <w:tcBorders>
              <w:top w:val="single" w:sz="4" w:space="0" w:color="auto"/>
              <w:bottom w:val="single" w:sz="4" w:space="0" w:color="auto"/>
            </w:tcBorders>
          </w:tcPr>
          <w:p w14:paraId="539B91D4" w14:textId="77777777" w:rsidR="004402F5" w:rsidRDefault="004402F5" w:rsidP="001B4CEA">
            <w:pPr>
              <w:spacing w:line="480" w:lineRule="auto"/>
              <w:jc w:val="center"/>
              <w:rPr>
                <w:color w:val="000000" w:themeColor="text1"/>
              </w:rPr>
            </w:pPr>
            <w:r>
              <w:rPr>
                <w:color w:val="000000" w:themeColor="text1"/>
              </w:rPr>
              <w:t>Yes</w:t>
            </w:r>
          </w:p>
        </w:tc>
        <w:tc>
          <w:tcPr>
            <w:tcW w:w="1699" w:type="dxa"/>
            <w:tcBorders>
              <w:top w:val="single" w:sz="4" w:space="0" w:color="auto"/>
              <w:bottom w:val="single" w:sz="4" w:space="0" w:color="auto"/>
            </w:tcBorders>
          </w:tcPr>
          <w:p w14:paraId="12364185" w14:textId="77777777" w:rsidR="004402F5" w:rsidRDefault="004402F5" w:rsidP="001B4CEA">
            <w:pPr>
              <w:spacing w:line="480" w:lineRule="auto"/>
              <w:jc w:val="center"/>
              <w:rPr>
                <w:color w:val="000000" w:themeColor="text1"/>
              </w:rPr>
            </w:pPr>
            <w:r>
              <w:rPr>
                <w:color w:val="000000" w:themeColor="text1"/>
              </w:rPr>
              <w:t>Yes</w:t>
            </w:r>
          </w:p>
        </w:tc>
        <w:tc>
          <w:tcPr>
            <w:tcW w:w="1609" w:type="dxa"/>
            <w:tcBorders>
              <w:top w:val="single" w:sz="4" w:space="0" w:color="auto"/>
              <w:bottom w:val="single" w:sz="4" w:space="0" w:color="auto"/>
            </w:tcBorders>
          </w:tcPr>
          <w:p w14:paraId="467C3414" w14:textId="77777777" w:rsidR="004402F5" w:rsidRDefault="004402F5" w:rsidP="001B4CEA">
            <w:pPr>
              <w:spacing w:line="480" w:lineRule="auto"/>
              <w:jc w:val="center"/>
              <w:rPr>
                <w:color w:val="000000" w:themeColor="text1"/>
              </w:rPr>
            </w:pPr>
            <w:r>
              <w:rPr>
                <w:color w:val="000000" w:themeColor="text1"/>
              </w:rPr>
              <w:t>Linklater &amp; Swaisgood 2008</w:t>
            </w:r>
          </w:p>
        </w:tc>
      </w:tr>
      <w:tr w:rsidR="004402F5" w14:paraId="64D82D00" w14:textId="77777777" w:rsidTr="0060438D">
        <w:trPr>
          <w:jc w:val="center"/>
        </w:trPr>
        <w:tc>
          <w:tcPr>
            <w:tcW w:w="1310" w:type="dxa"/>
            <w:tcBorders>
              <w:top w:val="single" w:sz="4" w:space="0" w:color="auto"/>
              <w:bottom w:val="single" w:sz="4" w:space="0" w:color="auto"/>
            </w:tcBorders>
          </w:tcPr>
          <w:p w14:paraId="1EDD92E6" w14:textId="77777777" w:rsidR="004402F5" w:rsidRDefault="004402F5" w:rsidP="001B4CEA">
            <w:pPr>
              <w:spacing w:line="480" w:lineRule="auto"/>
              <w:jc w:val="center"/>
              <w:rPr>
                <w:color w:val="000000" w:themeColor="text1"/>
              </w:rPr>
            </w:pPr>
            <w:r>
              <w:rPr>
                <w:color w:val="000000" w:themeColor="text1"/>
              </w:rPr>
              <w:t>Black Rhinoceros</w:t>
            </w:r>
          </w:p>
        </w:tc>
        <w:tc>
          <w:tcPr>
            <w:tcW w:w="1816" w:type="dxa"/>
            <w:tcBorders>
              <w:top w:val="single" w:sz="4" w:space="0" w:color="auto"/>
              <w:bottom w:val="single" w:sz="4" w:space="0" w:color="auto"/>
            </w:tcBorders>
          </w:tcPr>
          <w:p w14:paraId="35594092" w14:textId="77777777" w:rsidR="004402F5" w:rsidRDefault="004402F5" w:rsidP="001B4CEA">
            <w:pPr>
              <w:spacing w:line="480" w:lineRule="auto"/>
              <w:jc w:val="center"/>
              <w:rPr>
                <w:color w:val="000000" w:themeColor="text1"/>
              </w:rPr>
            </w:pPr>
            <w:r>
              <w:rPr>
                <w:color w:val="000000" w:themeColor="text1"/>
              </w:rPr>
              <w:t>Adults/Juveniles</w:t>
            </w:r>
          </w:p>
        </w:tc>
        <w:tc>
          <w:tcPr>
            <w:tcW w:w="1189" w:type="dxa"/>
            <w:tcBorders>
              <w:top w:val="single" w:sz="4" w:space="0" w:color="auto"/>
              <w:bottom w:val="single" w:sz="4" w:space="0" w:color="auto"/>
            </w:tcBorders>
          </w:tcPr>
          <w:p w14:paraId="3C0EF1AA" w14:textId="77777777" w:rsidR="004402F5" w:rsidRDefault="004402F5" w:rsidP="001B4CEA">
            <w:pPr>
              <w:spacing w:line="480" w:lineRule="auto"/>
              <w:jc w:val="center"/>
              <w:rPr>
                <w:color w:val="000000" w:themeColor="text1"/>
              </w:rPr>
            </w:pPr>
            <w:r>
              <w:rPr>
                <w:color w:val="000000" w:themeColor="text1"/>
              </w:rPr>
              <w:t>Both</w:t>
            </w:r>
          </w:p>
        </w:tc>
        <w:tc>
          <w:tcPr>
            <w:tcW w:w="1409" w:type="dxa"/>
            <w:tcBorders>
              <w:top w:val="single" w:sz="4" w:space="0" w:color="auto"/>
              <w:bottom w:val="single" w:sz="4" w:space="0" w:color="auto"/>
            </w:tcBorders>
          </w:tcPr>
          <w:p w14:paraId="2459CB52" w14:textId="77777777" w:rsidR="004402F5" w:rsidRDefault="004402F5" w:rsidP="001B4CEA">
            <w:pPr>
              <w:spacing w:line="480" w:lineRule="auto"/>
              <w:jc w:val="center"/>
              <w:rPr>
                <w:color w:val="000000" w:themeColor="text1"/>
              </w:rPr>
            </w:pPr>
            <w:r>
              <w:rPr>
                <w:color w:val="000000" w:themeColor="text1"/>
              </w:rPr>
              <w:t>Yes</w:t>
            </w:r>
          </w:p>
        </w:tc>
        <w:tc>
          <w:tcPr>
            <w:tcW w:w="1699" w:type="dxa"/>
            <w:tcBorders>
              <w:top w:val="single" w:sz="4" w:space="0" w:color="auto"/>
              <w:bottom w:val="single" w:sz="4" w:space="0" w:color="auto"/>
            </w:tcBorders>
          </w:tcPr>
          <w:p w14:paraId="23D9C3FC" w14:textId="77777777" w:rsidR="004402F5" w:rsidRDefault="004402F5" w:rsidP="001B4CEA">
            <w:pPr>
              <w:spacing w:line="480" w:lineRule="auto"/>
              <w:jc w:val="center"/>
              <w:rPr>
                <w:color w:val="000000" w:themeColor="text1"/>
              </w:rPr>
            </w:pPr>
            <w:r>
              <w:rPr>
                <w:color w:val="000000" w:themeColor="text1"/>
              </w:rPr>
              <w:t>Yes</w:t>
            </w:r>
          </w:p>
        </w:tc>
        <w:tc>
          <w:tcPr>
            <w:tcW w:w="1609" w:type="dxa"/>
            <w:tcBorders>
              <w:top w:val="single" w:sz="4" w:space="0" w:color="auto"/>
              <w:bottom w:val="single" w:sz="4" w:space="0" w:color="auto"/>
            </w:tcBorders>
          </w:tcPr>
          <w:p w14:paraId="7440610D" w14:textId="77777777" w:rsidR="004402F5" w:rsidRDefault="004402F5" w:rsidP="001B4CEA">
            <w:pPr>
              <w:spacing w:line="480" w:lineRule="auto"/>
              <w:jc w:val="center"/>
              <w:rPr>
                <w:color w:val="000000" w:themeColor="text1"/>
              </w:rPr>
            </w:pPr>
            <w:r>
              <w:rPr>
                <w:color w:val="000000" w:themeColor="text1"/>
              </w:rPr>
              <w:t>Linklater et al. 2011</w:t>
            </w:r>
          </w:p>
        </w:tc>
      </w:tr>
      <w:tr w:rsidR="004402F5" w14:paraId="5292E6D8" w14:textId="77777777" w:rsidTr="0060438D">
        <w:trPr>
          <w:jc w:val="center"/>
        </w:trPr>
        <w:tc>
          <w:tcPr>
            <w:tcW w:w="1310" w:type="dxa"/>
            <w:tcBorders>
              <w:top w:val="single" w:sz="4" w:space="0" w:color="auto"/>
              <w:bottom w:val="single" w:sz="4" w:space="0" w:color="auto"/>
            </w:tcBorders>
          </w:tcPr>
          <w:p w14:paraId="54434DD0" w14:textId="77777777" w:rsidR="004402F5" w:rsidRDefault="004402F5" w:rsidP="001B4CEA">
            <w:pPr>
              <w:spacing w:line="480" w:lineRule="auto"/>
              <w:jc w:val="center"/>
              <w:rPr>
                <w:color w:val="000000" w:themeColor="text1"/>
              </w:rPr>
            </w:pPr>
            <w:r>
              <w:rPr>
                <w:color w:val="000000" w:themeColor="text1"/>
              </w:rPr>
              <w:t>Bighorn Sheep</w:t>
            </w:r>
          </w:p>
        </w:tc>
        <w:tc>
          <w:tcPr>
            <w:tcW w:w="1816" w:type="dxa"/>
            <w:tcBorders>
              <w:top w:val="single" w:sz="4" w:space="0" w:color="auto"/>
              <w:bottom w:val="single" w:sz="4" w:space="0" w:color="auto"/>
            </w:tcBorders>
          </w:tcPr>
          <w:p w14:paraId="350D0539" w14:textId="77777777" w:rsidR="004402F5" w:rsidRDefault="004402F5" w:rsidP="001B4CEA">
            <w:pPr>
              <w:spacing w:line="480" w:lineRule="auto"/>
              <w:jc w:val="center"/>
              <w:rPr>
                <w:color w:val="000000" w:themeColor="text1"/>
              </w:rPr>
            </w:pPr>
            <w:r>
              <w:rPr>
                <w:color w:val="000000" w:themeColor="text1"/>
              </w:rPr>
              <w:t>Adults</w:t>
            </w:r>
          </w:p>
        </w:tc>
        <w:tc>
          <w:tcPr>
            <w:tcW w:w="1189" w:type="dxa"/>
            <w:tcBorders>
              <w:top w:val="single" w:sz="4" w:space="0" w:color="auto"/>
              <w:bottom w:val="single" w:sz="4" w:space="0" w:color="auto"/>
            </w:tcBorders>
          </w:tcPr>
          <w:p w14:paraId="4F8E1B52" w14:textId="77777777" w:rsidR="004402F5" w:rsidRDefault="004402F5" w:rsidP="001B4CEA">
            <w:pPr>
              <w:spacing w:line="480" w:lineRule="auto"/>
              <w:jc w:val="center"/>
              <w:rPr>
                <w:color w:val="000000" w:themeColor="text1"/>
              </w:rPr>
            </w:pPr>
            <w:r>
              <w:rPr>
                <w:color w:val="000000" w:themeColor="text1"/>
              </w:rPr>
              <w:t>Yes</w:t>
            </w:r>
          </w:p>
        </w:tc>
        <w:tc>
          <w:tcPr>
            <w:tcW w:w="1409" w:type="dxa"/>
            <w:tcBorders>
              <w:top w:val="single" w:sz="4" w:space="0" w:color="auto"/>
              <w:bottom w:val="single" w:sz="4" w:space="0" w:color="auto"/>
            </w:tcBorders>
          </w:tcPr>
          <w:p w14:paraId="19BAFACC" w14:textId="77777777" w:rsidR="004402F5" w:rsidRDefault="004402F5" w:rsidP="001B4CEA">
            <w:pPr>
              <w:spacing w:line="480" w:lineRule="auto"/>
              <w:jc w:val="center"/>
              <w:rPr>
                <w:color w:val="000000" w:themeColor="text1"/>
              </w:rPr>
            </w:pPr>
            <w:r>
              <w:rPr>
                <w:color w:val="000000" w:themeColor="text1"/>
              </w:rPr>
              <w:t>Yes</w:t>
            </w:r>
          </w:p>
        </w:tc>
        <w:tc>
          <w:tcPr>
            <w:tcW w:w="1699" w:type="dxa"/>
            <w:tcBorders>
              <w:top w:val="single" w:sz="4" w:space="0" w:color="auto"/>
              <w:bottom w:val="single" w:sz="4" w:space="0" w:color="auto"/>
            </w:tcBorders>
          </w:tcPr>
          <w:p w14:paraId="35342E11" w14:textId="77777777" w:rsidR="004402F5" w:rsidRDefault="004402F5" w:rsidP="001B4CEA">
            <w:pPr>
              <w:spacing w:line="480" w:lineRule="auto"/>
              <w:jc w:val="center"/>
              <w:rPr>
                <w:color w:val="000000" w:themeColor="text1"/>
              </w:rPr>
            </w:pPr>
            <w:r>
              <w:rPr>
                <w:color w:val="000000" w:themeColor="text1"/>
              </w:rPr>
              <w:t>No</w:t>
            </w:r>
          </w:p>
        </w:tc>
        <w:tc>
          <w:tcPr>
            <w:tcW w:w="1609" w:type="dxa"/>
            <w:tcBorders>
              <w:top w:val="single" w:sz="4" w:space="0" w:color="auto"/>
              <w:bottom w:val="single" w:sz="4" w:space="0" w:color="auto"/>
            </w:tcBorders>
          </w:tcPr>
          <w:p w14:paraId="2DD8005E" w14:textId="77777777" w:rsidR="004402F5" w:rsidRDefault="004402F5" w:rsidP="001B4CEA">
            <w:pPr>
              <w:spacing w:line="480" w:lineRule="auto"/>
              <w:jc w:val="center"/>
              <w:rPr>
                <w:color w:val="000000" w:themeColor="text1"/>
              </w:rPr>
            </w:pPr>
            <w:r>
              <w:rPr>
                <w:color w:val="000000" w:themeColor="text1"/>
              </w:rPr>
              <w:t>Rominger et al. 2004</w:t>
            </w:r>
          </w:p>
        </w:tc>
      </w:tr>
      <w:tr w:rsidR="004402F5" w14:paraId="3614878B" w14:textId="77777777" w:rsidTr="0060438D">
        <w:trPr>
          <w:jc w:val="center"/>
        </w:trPr>
        <w:tc>
          <w:tcPr>
            <w:tcW w:w="1310" w:type="dxa"/>
            <w:tcBorders>
              <w:top w:val="single" w:sz="4" w:space="0" w:color="auto"/>
            </w:tcBorders>
          </w:tcPr>
          <w:p w14:paraId="68AEDE5C" w14:textId="77777777" w:rsidR="004402F5" w:rsidRDefault="004402F5" w:rsidP="001B4CEA">
            <w:pPr>
              <w:spacing w:line="480" w:lineRule="auto"/>
              <w:jc w:val="center"/>
              <w:rPr>
                <w:color w:val="000000" w:themeColor="text1"/>
              </w:rPr>
            </w:pPr>
            <w:r>
              <w:rPr>
                <w:color w:val="000000" w:themeColor="text1"/>
              </w:rPr>
              <w:t>Bighorn Sheep</w:t>
            </w:r>
          </w:p>
        </w:tc>
        <w:tc>
          <w:tcPr>
            <w:tcW w:w="1816" w:type="dxa"/>
            <w:tcBorders>
              <w:top w:val="single" w:sz="4" w:space="0" w:color="auto"/>
            </w:tcBorders>
          </w:tcPr>
          <w:p w14:paraId="17954CDC" w14:textId="77777777" w:rsidR="004402F5" w:rsidRDefault="004402F5" w:rsidP="001B4CEA">
            <w:pPr>
              <w:spacing w:line="480" w:lineRule="auto"/>
              <w:jc w:val="center"/>
              <w:rPr>
                <w:color w:val="000000" w:themeColor="text1"/>
              </w:rPr>
            </w:pPr>
            <w:r>
              <w:rPr>
                <w:color w:val="000000" w:themeColor="text1"/>
              </w:rPr>
              <w:t>Adults</w:t>
            </w:r>
          </w:p>
        </w:tc>
        <w:tc>
          <w:tcPr>
            <w:tcW w:w="1189" w:type="dxa"/>
            <w:tcBorders>
              <w:top w:val="single" w:sz="4" w:space="0" w:color="auto"/>
            </w:tcBorders>
          </w:tcPr>
          <w:p w14:paraId="55B25ACE" w14:textId="77777777" w:rsidR="004402F5" w:rsidRDefault="004402F5" w:rsidP="001B4CEA">
            <w:pPr>
              <w:spacing w:line="480" w:lineRule="auto"/>
              <w:jc w:val="center"/>
              <w:rPr>
                <w:color w:val="000000" w:themeColor="text1"/>
              </w:rPr>
            </w:pPr>
            <w:r>
              <w:rPr>
                <w:color w:val="000000" w:themeColor="text1"/>
              </w:rPr>
              <w:t>Yes</w:t>
            </w:r>
          </w:p>
        </w:tc>
        <w:tc>
          <w:tcPr>
            <w:tcW w:w="1409" w:type="dxa"/>
            <w:tcBorders>
              <w:top w:val="single" w:sz="4" w:space="0" w:color="auto"/>
            </w:tcBorders>
          </w:tcPr>
          <w:p w14:paraId="3652643B" w14:textId="77777777" w:rsidR="004402F5" w:rsidRDefault="004402F5" w:rsidP="001B4CEA">
            <w:pPr>
              <w:spacing w:line="480" w:lineRule="auto"/>
              <w:jc w:val="center"/>
              <w:rPr>
                <w:color w:val="000000" w:themeColor="text1"/>
              </w:rPr>
            </w:pPr>
            <w:r>
              <w:rPr>
                <w:color w:val="000000" w:themeColor="text1"/>
              </w:rPr>
              <w:t>Yes</w:t>
            </w:r>
          </w:p>
        </w:tc>
        <w:tc>
          <w:tcPr>
            <w:tcW w:w="1699" w:type="dxa"/>
            <w:tcBorders>
              <w:top w:val="single" w:sz="4" w:space="0" w:color="auto"/>
            </w:tcBorders>
          </w:tcPr>
          <w:p w14:paraId="11DC0BA5" w14:textId="77777777" w:rsidR="004402F5" w:rsidRDefault="004402F5" w:rsidP="001B4CEA">
            <w:pPr>
              <w:spacing w:line="480" w:lineRule="auto"/>
              <w:jc w:val="center"/>
              <w:rPr>
                <w:color w:val="000000" w:themeColor="text1"/>
              </w:rPr>
            </w:pPr>
            <w:r>
              <w:rPr>
                <w:color w:val="000000" w:themeColor="text1"/>
              </w:rPr>
              <w:t>Both</w:t>
            </w:r>
          </w:p>
        </w:tc>
        <w:tc>
          <w:tcPr>
            <w:tcW w:w="1609" w:type="dxa"/>
            <w:tcBorders>
              <w:top w:val="single" w:sz="4" w:space="0" w:color="auto"/>
            </w:tcBorders>
          </w:tcPr>
          <w:p w14:paraId="41B7751C" w14:textId="77777777" w:rsidR="004402F5" w:rsidRDefault="004402F5" w:rsidP="001B4CEA">
            <w:pPr>
              <w:spacing w:line="480" w:lineRule="auto"/>
              <w:jc w:val="center"/>
              <w:rPr>
                <w:color w:val="000000" w:themeColor="text1"/>
              </w:rPr>
            </w:pPr>
            <w:r>
              <w:rPr>
                <w:color w:val="000000" w:themeColor="text1"/>
              </w:rPr>
              <w:t>Clapp et al. 2014</w:t>
            </w:r>
          </w:p>
        </w:tc>
      </w:tr>
    </w:tbl>
    <w:p w14:paraId="4CA0A734" w14:textId="77777777" w:rsidR="00A131AD" w:rsidRDefault="00A131AD" w:rsidP="004402F5">
      <w:pPr>
        <w:spacing w:line="480" w:lineRule="auto"/>
        <w:ind w:left="720"/>
        <w:jc w:val="center"/>
        <w:rPr>
          <w:color w:val="333333"/>
          <w:shd w:val="clear" w:color="auto" w:fill="FFFFFF"/>
        </w:rPr>
      </w:pPr>
    </w:p>
    <w:p w14:paraId="3D289A69" w14:textId="77777777" w:rsidR="00397921" w:rsidRDefault="00397921">
      <w:pPr>
        <w:rPr>
          <w:color w:val="000000" w:themeColor="text1"/>
        </w:rPr>
      </w:pPr>
      <w:r>
        <w:rPr>
          <w:color w:val="000000" w:themeColor="text1"/>
        </w:rPr>
        <w:br w:type="page"/>
      </w:r>
    </w:p>
    <w:p w14:paraId="4A3B4936" w14:textId="7D8046C9" w:rsidR="007B6DCA" w:rsidRPr="00E8361D" w:rsidRDefault="007B6DCA" w:rsidP="007B6DCA">
      <w:pPr>
        <w:spacing w:line="480" w:lineRule="auto"/>
        <w:jc w:val="center"/>
        <w:rPr>
          <w:color w:val="000000" w:themeColor="text1"/>
        </w:rPr>
      </w:pPr>
      <w:r w:rsidRPr="0060438D">
        <w:rPr>
          <w:color w:val="000000" w:themeColor="text1"/>
        </w:rPr>
        <w:lastRenderedPageBreak/>
        <w:t>Table 3: Factors Affecting Translocation Success of Small Mammals</w:t>
      </w:r>
    </w:p>
    <w:tbl>
      <w:tblPr>
        <w:tblStyle w:val="TableGrid"/>
        <w:tblW w:w="11245" w:type="dxa"/>
        <w:jc w:val="center"/>
        <w:tblBorders>
          <w:insideH w:val="none" w:sz="0" w:space="0" w:color="auto"/>
          <w:insideV w:val="none" w:sz="0" w:space="0" w:color="auto"/>
        </w:tblBorders>
        <w:tblLayout w:type="fixed"/>
        <w:tblLook w:val="04A0" w:firstRow="1" w:lastRow="0" w:firstColumn="1" w:lastColumn="0" w:noHBand="0" w:noVBand="1"/>
      </w:tblPr>
      <w:tblGrid>
        <w:gridCol w:w="1350"/>
        <w:gridCol w:w="1080"/>
        <w:gridCol w:w="1620"/>
        <w:gridCol w:w="1710"/>
        <w:gridCol w:w="1260"/>
        <w:gridCol w:w="1615"/>
        <w:gridCol w:w="1355"/>
        <w:gridCol w:w="1255"/>
      </w:tblGrid>
      <w:tr w:rsidR="0030058A" w14:paraId="5101CD9F" w14:textId="77777777" w:rsidTr="0060438D">
        <w:trPr>
          <w:jc w:val="center"/>
        </w:trPr>
        <w:tc>
          <w:tcPr>
            <w:tcW w:w="1350" w:type="dxa"/>
            <w:tcBorders>
              <w:top w:val="single" w:sz="4" w:space="0" w:color="auto"/>
              <w:bottom w:val="single" w:sz="4" w:space="0" w:color="auto"/>
            </w:tcBorders>
          </w:tcPr>
          <w:p w14:paraId="5F7475DB" w14:textId="0F589608" w:rsidR="007B6DCA" w:rsidRPr="0060438D" w:rsidRDefault="00BD6C6A" w:rsidP="007B6DCA">
            <w:pPr>
              <w:spacing w:line="480" w:lineRule="auto"/>
              <w:jc w:val="center"/>
              <w:rPr>
                <w:b/>
              </w:rPr>
            </w:pPr>
            <w:r w:rsidRPr="0060438D">
              <w:rPr>
                <w:b/>
                <w:color w:val="000000" w:themeColor="text1"/>
              </w:rPr>
              <w:t>Species</w:t>
            </w:r>
          </w:p>
        </w:tc>
        <w:tc>
          <w:tcPr>
            <w:tcW w:w="1080" w:type="dxa"/>
            <w:tcBorders>
              <w:top w:val="single" w:sz="4" w:space="0" w:color="auto"/>
              <w:bottom w:val="single" w:sz="4" w:space="0" w:color="auto"/>
            </w:tcBorders>
          </w:tcPr>
          <w:p w14:paraId="11DA3937" w14:textId="77777777" w:rsidR="007B6DCA" w:rsidRPr="0060438D" w:rsidRDefault="007B6DCA" w:rsidP="007B6DCA">
            <w:pPr>
              <w:spacing w:line="480" w:lineRule="auto"/>
              <w:jc w:val="center"/>
              <w:rPr>
                <w:b/>
              </w:rPr>
            </w:pPr>
            <w:r w:rsidRPr="0060438D">
              <w:rPr>
                <w:b/>
              </w:rPr>
              <w:t>Moved in Groups</w:t>
            </w:r>
          </w:p>
        </w:tc>
        <w:tc>
          <w:tcPr>
            <w:tcW w:w="1620" w:type="dxa"/>
            <w:tcBorders>
              <w:top w:val="single" w:sz="4" w:space="0" w:color="auto"/>
              <w:bottom w:val="single" w:sz="4" w:space="0" w:color="auto"/>
            </w:tcBorders>
          </w:tcPr>
          <w:p w14:paraId="7BD1A09C" w14:textId="77777777" w:rsidR="007B6DCA" w:rsidRPr="0060438D" w:rsidRDefault="007B6DCA" w:rsidP="007B6DCA">
            <w:pPr>
              <w:spacing w:line="480" w:lineRule="auto"/>
              <w:jc w:val="center"/>
              <w:rPr>
                <w:b/>
              </w:rPr>
            </w:pPr>
            <w:r w:rsidRPr="0060438D">
              <w:rPr>
                <w:b/>
              </w:rPr>
              <w:t>Acclimation Period</w:t>
            </w:r>
          </w:p>
        </w:tc>
        <w:tc>
          <w:tcPr>
            <w:tcW w:w="1710" w:type="dxa"/>
            <w:tcBorders>
              <w:top w:val="single" w:sz="4" w:space="0" w:color="auto"/>
              <w:bottom w:val="single" w:sz="4" w:space="0" w:color="auto"/>
            </w:tcBorders>
          </w:tcPr>
          <w:p w14:paraId="340B7244" w14:textId="77777777" w:rsidR="007B6DCA" w:rsidRPr="0060438D" w:rsidRDefault="007B6DCA" w:rsidP="007B6DCA">
            <w:pPr>
              <w:spacing w:line="480" w:lineRule="auto"/>
              <w:jc w:val="center"/>
              <w:rPr>
                <w:b/>
              </w:rPr>
            </w:pPr>
            <w:r w:rsidRPr="0060438D">
              <w:rPr>
                <w:b/>
              </w:rPr>
              <w:t>Evidence of Past Colonization at Release Sites</w:t>
            </w:r>
          </w:p>
        </w:tc>
        <w:tc>
          <w:tcPr>
            <w:tcW w:w="1260" w:type="dxa"/>
            <w:tcBorders>
              <w:top w:val="single" w:sz="4" w:space="0" w:color="auto"/>
              <w:bottom w:val="single" w:sz="4" w:space="0" w:color="auto"/>
            </w:tcBorders>
          </w:tcPr>
          <w:p w14:paraId="362B5C44" w14:textId="77777777" w:rsidR="007B6DCA" w:rsidRPr="0060438D" w:rsidRDefault="007B6DCA" w:rsidP="007B6DCA">
            <w:pPr>
              <w:spacing w:line="480" w:lineRule="auto"/>
              <w:jc w:val="center"/>
              <w:rPr>
                <w:b/>
              </w:rPr>
            </w:pPr>
            <w:r w:rsidRPr="0060438D">
              <w:rPr>
                <w:b/>
              </w:rPr>
              <w:t>Season of Capture</w:t>
            </w:r>
          </w:p>
        </w:tc>
        <w:tc>
          <w:tcPr>
            <w:tcW w:w="1615" w:type="dxa"/>
            <w:tcBorders>
              <w:top w:val="single" w:sz="4" w:space="0" w:color="auto"/>
              <w:bottom w:val="single" w:sz="4" w:space="0" w:color="auto"/>
            </w:tcBorders>
          </w:tcPr>
          <w:p w14:paraId="387F7412" w14:textId="77777777" w:rsidR="007B6DCA" w:rsidRPr="0060438D" w:rsidRDefault="007B6DCA" w:rsidP="007B6DCA">
            <w:pPr>
              <w:spacing w:line="480" w:lineRule="auto"/>
              <w:jc w:val="center"/>
              <w:rPr>
                <w:b/>
              </w:rPr>
            </w:pPr>
            <w:r w:rsidRPr="0060438D">
              <w:rPr>
                <w:b/>
              </w:rPr>
              <w:t>Distance Translocated</w:t>
            </w:r>
          </w:p>
        </w:tc>
        <w:tc>
          <w:tcPr>
            <w:tcW w:w="1355" w:type="dxa"/>
            <w:tcBorders>
              <w:top w:val="single" w:sz="4" w:space="0" w:color="auto"/>
              <w:bottom w:val="single" w:sz="4" w:space="0" w:color="auto"/>
            </w:tcBorders>
          </w:tcPr>
          <w:p w14:paraId="0C94A870" w14:textId="77777777" w:rsidR="007B6DCA" w:rsidRPr="0060438D" w:rsidRDefault="007B6DCA" w:rsidP="007B6DCA">
            <w:pPr>
              <w:spacing w:line="480" w:lineRule="auto"/>
              <w:jc w:val="center"/>
              <w:rPr>
                <w:b/>
              </w:rPr>
            </w:pPr>
            <w:r w:rsidRPr="0060438D">
              <w:rPr>
                <w:b/>
              </w:rPr>
              <w:t>Presence of Predators at Release Sites</w:t>
            </w:r>
          </w:p>
        </w:tc>
        <w:tc>
          <w:tcPr>
            <w:tcW w:w="1255" w:type="dxa"/>
            <w:tcBorders>
              <w:top w:val="single" w:sz="4" w:space="0" w:color="auto"/>
              <w:bottom w:val="single" w:sz="4" w:space="0" w:color="auto"/>
            </w:tcBorders>
          </w:tcPr>
          <w:p w14:paraId="3E0E989E" w14:textId="77777777" w:rsidR="007B6DCA" w:rsidRPr="0060438D" w:rsidRDefault="007B6DCA" w:rsidP="007B6DCA">
            <w:pPr>
              <w:spacing w:line="480" w:lineRule="auto"/>
              <w:jc w:val="center"/>
              <w:rPr>
                <w:b/>
              </w:rPr>
            </w:pPr>
            <w:r w:rsidRPr="0060438D">
              <w:rPr>
                <w:b/>
              </w:rPr>
              <w:t>Citation</w:t>
            </w:r>
          </w:p>
        </w:tc>
      </w:tr>
      <w:tr w:rsidR="0030058A" w14:paraId="64BD48BD" w14:textId="77777777" w:rsidTr="0060438D">
        <w:trPr>
          <w:jc w:val="center"/>
        </w:trPr>
        <w:tc>
          <w:tcPr>
            <w:tcW w:w="1350" w:type="dxa"/>
            <w:tcBorders>
              <w:top w:val="single" w:sz="4" w:space="0" w:color="auto"/>
              <w:bottom w:val="single" w:sz="4" w:space="0" w:color="auto"/>
            </w:tcBorders>
          </w:tcPr>
          <w:p w14:paraId="4D3A4000" w14:textId="77777777" w:rsidR="007B6DCA" w:rsidRDefault="007B6DCA" w:rsidP="007B6DCA">
            <w:pPr>
              <w:spacing w:line="480" w:lineRule="auto"/>
              <w:jc w:val="center"/>
            </w:pPr>
            <w:r>
              <w:t>Black-Tailed Prairie Dog</w:t>
            </w:r>
          </w:p>
        </w:tc>
        <w:tc>
          <w:tcPr>
            <w:tcW w:w="1080" w:type="dxa"/>
            <w:tcBorders>
              <w:top w:val="single" w:sz="4" w:space="0" w:color="auto"/>
              <w:bottom w:val="single" w:sz="4" w:space="0" w:color="auto"/>
            </w:tcBorders>
          </w:tcPr>
          <w:p w14:paraId="4EB627C6" w14:textId="77777777" w:rsidR="007B6DCA" w:rsidRDefault="007B6DCA" w:rsidP="007B6DCA">
            <w:pPr>
              <w:spacing w:line="480" w:lineRule="auto"/>
              <w:jc w:val="center"/>
            </w:pPr>
            <w:r>
              <w:t>Yes</w:t>
            </w:r>
          </w:p>
        </w:tc>
        <w:tc>
          <w:tcPr>
            <w:tcW w:w="1620" w:type="dxa"/>
            <w:tcBorders>
              <w:top w:val="single" w:sz="4" w:space="0" w:color="auto"/>
              <w:bottom w:val="single" w:sz="4" w:space="0" w:color="auto"/>
            </w:tcBorders>
          </w:tcPr>
          <w:p w14:paraId="3D20C6B9" w14:textId="77777777" w:rsidR="007B6DCA" w:rsidRDefault="007B6DCA" w:rsidP="007B6DCA">
            <w:pPr>
              <w:spacing w:line="480" w:lineRule="auto"/>
              <w:jc w:val="center"/>
            </w:pPr>
            <w:r>
              <w:t>Yes (Length Unknown)</w:t>
            </w:r>
          </w:p>
        </w:tc>
        <w:tc>
          <w:tcPr>
            <w:tcW w:w="1710" w:type="dxa"/>
            <w:tcBorders>
              <w:top w:val="single" w:sz="4" w:space="0" w:color="auto"/>
              <w:bottom w:val="single" w:sz="4" w:space="0" w:color="auto"/>
            </w:tcBorders>
          </w:tcPr>
          <w:p w14:paraId="2D748159" w14:textId="77777777" w:rsidR="007B6DCA" w:rsidRDefault="007B6DCA" w:rsidP="007B6DCA">
            <w:pPr>
              <w:spacing w:line="480" w:lineRule="auto"/>
              <w:jc w:val="center"/>
            </w:pPr>
            <w:r>
              <w:t>Yes</w:t>
            </w:r>
          </w:p>
        </w:tc>
        <w:tc>
          <w:tcPr>
            <w:tcW w:w="1260" w:type="dxa"/>
            <w:tcBorders>
              <w:top w:val="single" w:sz="4" w:space="0" w:color="auto"/>
              <w:bottom w:val="single" w:sz="4" w:space="0" w:color="auto"/>
            </w:tcBorders>
          </w:tcPr>
          <w:p w14:paraId="6992FA83" w14:textId="77777777" w:rsidR="007B6DCA" w:rsidRDefault="007B6DCA" w:rsidP="007B6DCA">
            <w:pPr>
              <w:spacing w:line="480" w:lineRule="auto"/>
              <w:jc w:val="center"/>
            </w:pPr>
            <w:r>
              <w:t>Late Summer</w:t>
            </w:r>
          </w:p>
        </w:tc>
        <w:tc>
          <w:tcPr>
            <w:tcW w:w="1615" w:type="dxa"/>
            <w:tcBorders>
              <w:top w:val="single" w:sz="4" w:space="0" w:color="auto"/>
              <w:bottom w:val="single" w:sz="4" w:space="0" w:color="auto"/>
            </w:tcBorders>
          </w:tcPr>
          <w:p w14:paraId="46A162DC" w14:textId="77777777" w:rsidR="007B6DCA" w:rsidRDefault="007B6DCA" w:rsidP="007B6DCA">
            <w:pPr>
              <w:spacing w:line="480" w:lineRule="auto"/>
              <w:jc w:val="center"/>
            </w:pPr>
            <w:r>
              <w:t>Unknown</w:t>
            </w:r>
          </w:p>
        </w:tc>
        <w:tc>
          <w:tcPr>
            <w:tcW w:w="1355" w:type="dxa"/>
            <w:tcBorders>
              <w:top w:val="single" w:sz="4" w:space="0" w:color="auto"/>
              <w:bottom w:val="single" w:sz="4" w:space="0" w:color="auto"/>
            </w:tcBorders>
          </w:tcPr>
          <w:p w14:paraId="385A61A5" w14:textId="77777777" w:rsidR="007B6DCA" w:rsidRDefault="007B6DCA" w:rsidP="007B6DCA">
            <w:pPr>
              <w:spacing w:line="480" w:lineRule="auto"/>
              <w:jc w:val="center"/>
            </w:pPr>
            <w:r>
              <w:t>Yes</w:t>
            </w:r>
          </w:p>
        </w:tc>
        <w:tc>
          <w:tcPr>
            <w:tcW w:w="1255" w:type="dxa"/>
            <w:tcBorders>
              <w:top w:val="single" w:sz="4" w:space="0" w:color="auto"/>
              <w:bottom w:val="single" w:sz="4" w:space="0" w:color="auto"/>
            </w:tcBorders>
          </w:tcPr>
          <w:p w14:paraId="7E60DAF8" w14:textId="77777777" w:rsidR="007B6DCA" w:rsidRDefault="007B6DCA" w:rsidP="007B6DCA">
            <w:pPr>
              <w:spacing w:line="480" w:lineRule="auto"/>
              <w:jc w:val="center"/>
            </w:pPr>
            <w:r>
              <w:t>Shier 2006</w:t>
            </w:r>
          </w:p>
        </w:tc>
      </w:tr>
      <w:tr w:rsidR="0030058A" w14:paraId="67D78CF3" w14:textId="77777777" w:rsidTr="0060438D">
        <w:trPr>
          <w:jc w:val="center"/>
        </w:trPr>
        <w:tc>
          <w:tcPr>
            <w:tcW w:w="1350" w:type="dxa"/>
            <w:tcBorders>
              <w:top w:val="single" w:sz="4" w:space="0" w:color="auto"/>
            </w:tcBorders>
          </w:tcPr>
          <w:p w14:paraId="4C9C632F" w14:textId="77777777" w:rsidR="007B6DCA" w:rsidRDefault="007B6DCA" w:rsidP="007B6DCA">
            <w:pPr>
              <w:spacing w:line="480" w:lineRule="auto"/>
              <w:jc w:val="center"/>
            </w:pPr>
            <w:r>
              <w:t>California Ground Squirrel</w:t>
            </w:r>
          </w:p>
        </w:tc>
        <w:tc>
          <w:tcPr>
            <w:tcW w:w="1080" w:type="dxa"/>
            <w:tcBorders>
              <w:top w:val="single" w:sz="4" w:space="0" w:color="auto"/>
            </w:tcBorders>
          </w:tcPr>
          <w:p w14:paraId="2695EAD3" w14:textId="77777777" w:rsidR="007B6DCA" w:rsidRDefault="007B6DCA" w:rsidP="007B6DCA">
            <w:pPr>
              <w:spacing w:line="480" w:lineRule="auto"/>
              <w:jc w:val="center"/>
            </w:pPr>
            <w:r>
              <w:t>No</w:t>
            </w:r>
          </w:p>
        </w:tc>
        <w:tc>
          <w:tcPr>
            <w:tcW w:w="1620" w:type="dxa"/>
            <w:tcBorders>
              <w:top w:val="single" w:sz="4" w:space="0" w:color="auto"/>
            </w:tcBorders>
          </w:tcPr>
          <w:p w14:paraId="605E77F1" w14:textId="77777777" w:rsidR="007B6DCA" w:rsidRDefault="007B6DCA" w:rsidP="007B6DCA">
            <w:pPr>
              <w:spacing w:line="480" w:lineRule="auto"/>
              <w:jc w:val="center"/>
            </w:pPr>
            <w:r>
              <w:t>No</w:t>
            </w:r>
          </w:p>
        </w:tc>
        <w:tc>
          <w:tcPr>
            <w:tcW w:w="1710" w:type="dxa"/>
            <w:tcBorders>
              <w:top w:val="single" w:sz="4" w:space="0" w:color="auto"/>
            </w:tcBorders>
          </w:tcPr>
          <w:p w14:paraId="232C49D8" w14:textId="77777777" w:rsidR="007B6DCA" w:rsidRDefault="007B6DCA" w:rsidP="007B6DCA">
            <w:pPr>
              <w:spacing w:line="480" w:lineRule="auto"/>
              <w:jc w:val="center"/>
            </w:pPr>
            <w:r>
              <w:t>Yes</w:t>
            </w:r>
          </w:p>
        </w:tc>
        <w:tc>
          <w:tcPr>
            <w:tcW w:w="1260" w:type="dxa"/>
            <w:tcBorders>
              <w:top w:val="single" w:sz="4" w:space="0" w:color="auto"/>
            </w:tcBorders>
          </w:tcPr>
          <w:p w14:paraId="7519AF85" w14:textId="77777777" w:rsidR="007B6DCA" w:rsidRDefault="007B6DCA" w:rsidP="007B6DCA">
            <w:pPr>
              <w:spacing w:line="480" w:lineRule="auto"/>
              <w:jc w:val="center"/>
            </w:pPr>
            <w:r>
              <w:t>December</w:t>
            </w:r>
          </w:p>
        </w:tc>
        <w:tc>
          <w:tcPr>
            <w:tcW w:w="1615" w:type="dxa"/>
            <w:tcBorders>
              <w:top w:val="single" w:sz="4" w:space="0" w:color="auto"/>
            </w:tcBorders>
          </w:tcPr>
          <w:p w14:paraId="756F692A" w14:textId="77777777" w:rsidR="007B6DCA" w:rsidRDefault="007B6DCA" w:rsidP="007B6DCA">
            <w:pPr>
              <w:spacing w:line="480" w:lineRule="auto"/>
              <w:jc w:val="center"/>
            </w:pPr>
            <w:r>
              <w:t>300-2,000 Meters</w:t>
            </w:r>
          </w:p>
        </w:tc>
        <w:tc>
          <w:tcPr>
            <w:tcW w:w="1355" w:type="dxa"/>
            <w:tcBorders>
              <w:top w:val="single" w:sz="4" w:space="0" w:color="auto"/>
            </w:tcBorders>
          </w:tcPr>
          <w:p w14:paraId="4E22672B" w14:textId="77777777" w:rsidR="007B6DCA" w:rsidRDefault="007B6DCA" w:rsidP="007B6DCA">
            <w:pPr>
              <w:spacing w:line="480" w:lineRule="auto"/>
              <w:jc w:val="center"/>
            </w:pPr>
            <w:r>
              <w:t>Yes</w:t>
            </w:r>
          </w:p>
        </w:tc>
        <w:tc>
          <w:tcPr>
            <w:tcW w:w="1255" w:type="dxa"/>
            <w:tcBorders>
              <w:top w:val="single" w:sz="4" w:space="0" w:color="auto"/>
            </w:tcBorders>
          </w:tcPr>
          <w:p w14:paraId="18DCC0A7" w14:textId="77777777" w:rsidR="007B6DCA" w:rsidRDefault="007B6DCA" w:rsidP="007B6DCA">
            <w:pPr>
              <w:spacing w:line="480" w:lineRule="auto"/>
              <w:jc w:val="center"/>
            </w:pPr>
            <w:r>
              <w:t xml:space="preserve">Van Vuren et al. </w:t>
            </w:r>
            <w:r w:rsidR="00C470BF">
              <w:t>1997</w:t>
            </w:r>
          </w:p>
        </w:tc>
      </w:tr>
    </w:tbl>
    <w:p w14:paraId="53472EA7" w14:textId="77777777" w:rsidR="007B6DCA" w:rsidRPr="00ED6517" w:rsidRDefault="007B6DCA" w:rsidP="007B6DCA">
      <w:pPr>
        <w:spacing w:line="480" w:lineRule="auto"/>
        <w:ind w:left="720"/>
        <w:jc w:val="center"/>
        <w:rPr>
          <w:color w:val="333333"/>
          <w:shd w:val="clear" w:color="auto" w:fill="FFFFFF"/>
        </w:rPr>
      </w:pPr>
    </w:p>
    <w:sectPr w:rsidR="007B6DCA" w:rsidRPr="00ED6517" w:rsidSect="008723D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23DD" w14:textId="77777777" w:rsidR="00397389" w:rsidRDefault="00397389" w:rsidP="00AA1437">
      <w:r>
        <w:separator/>
      </w:r>
    </w:p>
  </w:endnote>
  <w:endnote w:type="continuationSeparator" w:id="0">
    <w:p w14:paraId="32A08E9E" w14:textId="77777777" w:rsidR="00397389" w:rsidRDefault="00397389" w:rsidP="00A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3E8E" w14:textId="77777777" w:rsidR="00397389" w:rsidRDefault="00397389" w:rsidP="00AA1437">
      <w:r>
        <w:separator/>
      </w:r>
    </w:p>
  </w:footnote>
  <w:footnote w:type="continuationSeparator" w:id="0">
    <w:p w14:paraId="7C5C7E3D" w14:textId="77777777" w:rsidR="00397389" w:rsidRDefault="00397389" w:rsidP="00AA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1484585"/>
      <w:docPartObj>
        <w:docPartGallery w:val="Page Numbers (Top of Page)"/>
        <w:docPartUnique/>
      </w:docPartObj>
    </w:sdtPr>
    <w:sdtEndPr>
      <w:rPr>
        <w:rStyle w:val="PageNumber"/>
      </w:rPr>
    </w:sdtEndPr>
    <w:sdtContent>
      <w:p w14:paraId="29496A5B" w14:textId="77777777" w:rsidR="00AA1437" w:rsidRDefault="00AA1437" w:rsidP="009E5E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1F4DD" w14:textId="77777777" w:rsidR="00AA1437" w:rsidRDefault="00AA1437" w:rsidP="00AA14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5727251"/>
      <w:docPartObj>
        <w:docPartGallery w:val="Page Numbers (Top of Page)"/>
        <w:docPartUnique/>
      </w:docPartObj>
    </w:sdtPr>
    <w:sdtEndPr>
      <w:rPr>
        <w:rStyle w:val="PageNumber"/>
      </w:rPr>
    </w:sdtEndPr>
    <w:sdtContent>
      <w:p w14:paraId="27D4101D" w14:textId="77777777" w:rsidR="00AA1437" w:rsidRDefault="00AA1437" w:rsidP="009E5E27">
        <w:pPr>
          <w:pStyle w:val="Header"/>
          <w:framePr w:wrap="none" w:vAnchor="text" w:hAnchor="margin" w:xAlign="right" w:y="1"/>
          <w:rPr>
            <w:rStyle w:val="PageNumber"/>
          </w:rPr>
        </w:pPr>
        <w:r>
          <w:rPr>
            <w:rStyle w:val="PageNumber"/>
          </w:rPr>
          <w:t xml:space="preserve">Slovikosky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7AF66D" w14:textId="0F6BC915" w:rsidR="00AA1437" w:rsidRDefault="009376C3" w:rsidP="00AA1437">
    <w:pPr>
      <w:pStyle w:val="Header"/>
      <w:ind w:right="360"/>
    </w:pPr>
    <w:r>
      <w:t>1</w:t>
    </w:r>
    <w:r w:rsidR="00656B94">
      <w:t>1</w:t>
    </w:r>
    <w:r>
      <w:t>/</w:t>
    </w:r>
    <w:r w:rsidR="00656B94">
      <w:t>03/</w:t>
    </w:r>
    <w:r w:rsidR="00135786">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F4"/>
    <w:rsid w:val="0000020F"/>
    <w:rsid w:val="000007C7"/>
    <w:rsid w:val="00000D38"/>
    <w:rsid w:val="000012F8"/>
    <w:rsid w:val="0000134B"/>
    <w:rsid w:val="00001574"/>
    <w:rsid w:val="000020F0"/>
    <w:rsid w:val="000021BB"/>
    <w:rsid w:val="00002259"/>
    <w:rsid w:val="00002297"/>
    <w:rsid w:val="000030F1"/>
    <w:rsid w:val="00003357"/>
    <w:rsid w:val="00003809"/>
    <w:rsid w:val="00003AE6"/>
    <w:rsid w:val="00003B6C"/>
    <w:rsid w:val="000041A3"/>
    <w:rsid w:val="00004C3C"/>
    <w:rsid w:val="00004E65"/>
    <w:rsid w:val="00004F33"/>
    <w:rsid w:val="00005364"/>
    <w:rsid w:val="0000659F"/>
    <w:rsid w:val="00006658"/>
    <w:rsid w:val="0000692E"/>
    <w:rsid w:val="00006F52"/>
    <w:rsid w:val="00010964"/>
    <w:rsid w:val="0001152F"/>
    <w:rsid w:val="00011F4E"/>
    <w:rsid w:val="00013BF0"/>
    <w:rsid w:val="000149FE"/>
    <w:rsid w:val="00014A34"/>
    <w:rsid w:val="00014C4E"/>
    <w:rsid w:val="000154F8"/>
    <w:rsid w:val="00015765"/>
    <w:rsid w:val="00015B76"/>
    <w:rsid w:val="00015BD9"/>
    <w:rsid w:val="00015C3D"/>
    <w:rsid w:val="00015DA7"/>
    <w:rsid w:val="000160F4"/>
    <w:rsid w:val="0001743E"/>
    <w:rsid w:val="00020431"/>
    <w:rsid w:val="00020CB0"/>
    <w:rsid w:val="0002128A"/>
    <w:rsid w:val="00021570"/>
    <w:rsid w:val="00021FAD"/>
    <w:rsid w:val="000222D7"/>
    <w:rsid w:val="00022347"/>
    <w:rsid w:val="00022794"/>
    <w:rsid w:val="0002312E"/>
    <w:rsid w:val="00023300"/>
    <w:rsid w:val="0002377A"/>
    <w:rsid w:val="00023F13"/>
    <w:rsid w:val="00024265"/>
    <w:rsid w:val="000249D7"/>
    <w:rsid w:val="00025105"/>
    <w:rsid w:val="00025534"/>
    <w:rsid w:val="00025ACE"/>
    <w:rsid w:val="00025DC4"/>
    <w:rsid w:val="00026040"/>
    <w:rsid w:val="00026393"/>
    <w:rsid w:val="0002678A"/>
    <w:rsid w:val="0002689F"/>
    <w:rsid w:val="00026DC8"/>
    <w:rsid w:val="000305DD"/>
    <w:rsid w:val="00031012"/>
    <w:rsid w:val="00031325"/>
    <w:rsid w:val="00032001"/>
    <w:rsid w:val="00032334"/>
    <w:rsid w:val="00032359"/>
    <w:rsid w:val="000325A8"/>
    <w:rsid w:val="00032A4D"/>
    <w:rsid w:val="00033C83"/>
    <w:rsid w:val="00033EB1"/>
    <w:rsid w:val="00034725"/>
    <w:rsid w:val="00034D2F"/>
    <w:rsid w:val="000350D9"/>
    <w:rsid w:val="00035DEB"/>
    <w:rsid w:val="00035E32"/>
    <w:rsid w:val="000363FD"/>
    <w:rsid w:val="0003657D"/>
    <w:rsid w:val="00037230"/>
    <w:rsid w:val="00037784"/>
    <w:rsid w:val="00037B68"/>
    <w:rsid w:val="00040D3D"/>
    <w:rsid w:val="0004139E"/>
    <w:rsid w:val="00041623"/>
    <w:rsid w:val="00041C45"/>
    <w:rsid w:val="0004223F"/>
    <w:rsid w:val="0004268F"/>
    <w:rsid w:val="00043761"/>
    <w:rsid w:val="00043F72"/>
    <w:rsid w:val="00044300"/>
    <w:rsid w:val="00044428"/>
    <w:rsid w:val="0004550A"/>
    <w:rsid w:val="00045C63"/>
    <w:rsid w:val="000461CA"/>
    <w:rsid w:val="00046393"/>
    <w:rsid w:val="00046511"/>
    <w:rsid w:val="00046642"/>
    <w:rsid w:val="00046687"/>
    <w:rsid w:val="00047103"/>
    <w:rsid w:val="0004774E"/>
    <w:rsid w:val="000479A7"/>
    <w:rsid w:val="00047BE6"/>
    <w:rsid w:val="00050992"/>
    <w:rsid w:val="00050E67"/>
    <w:rsid w:val="00050FA9"/>
    <w:rsid w:val="00050FE1"/>
    <w:rsid w:val="000512CA"/>
    <w:rsid w:val="00051D23"/>
    <w:rsid w:val="0005228F"/>
    <w:rsid w:val="000524D1"/>
    <w:rsid w:val="00052DCD"/>
    <w:rsid w:val="00053FE0"/>
    <w:rsid w:val="00054400"/>
    <w:rsid w:val="0005446F"/>
    <w:rsid w:val="0005485D"/>
    <w:rsid w:val="00054AFE"/>
    <w:rsid w:val="00054B8B"/>
    <w:rsid w:val="00054FDE"/>
    <w:rsid w:val="00055397"/>
    <w:rsid w:val="00055635"/>
    <w:rsid w:val="0005568B"/>
    <w:rsid w:val="00056167"/>
    <w:rsid w:val="0005696E"/>
    <w:rsid w:val="00057133"/>
    <w:rsid w:val="00057A0C"/>
    <w:rsid w:val="00060443"/>
    <w:rsid w:val="0006075A"/>
    <w:rsid w:val="00060A73"/>
    <w:rsid w:val="00060E09"/>
    <w:rsid w:val="00060ED4"/>
    <w:rsid w:val="00060F49"/>
    <w:rsid w:val="000610EE"/>
    <w:rsid w:val="00061C30"/>
    <w:rsid w:val="0006218E"/>
    <w:rsid w:val="0006218F"/>
    <w:rsid w:val="00062463"/>
    <w:rsid w:val="000627C6"/>
    <w:rsid w:val="00062B8D"/>
    <w:rsid w:val="00062EB1"/>
    <w:rsid w:val="0006362B"/>
    <w:rsid w:val="00063D75"/>
    <w:rsid w:val="0006410F"/>
    <w:rsid w:val="0006443E"/>
    <w:rsid w:val="00064F85"/>
    <w:rsid w:val="00065997"/>
    <w:rsid w:val="00065D3D"/>
    <w:rsid w:val="0006626E"/>
    <w:rsid w:val="000662ED"/>
    <w:rsid w:val="0006693F"/>
    <w:rsid w:val="00066D29"/>
    <w:rsid w:val="00067045"/>
    <w:rsid w:val="000670B3"/>
    <w:rsid w:val="00067757"/>
    <w:rsid w:val="00070728"/>
    <w:rsid w:val="00070753"/>
    <w:rsid w:val="00071234"/>
    <w:rsid w:val="000719C6"/>
    <w:rsid w:val="000721B2"/>
    <w:rsid w:val="00072DEC"/>
    <w:rsid w:val="00073120"/>
    <w:rsid w:val="0007345B"/>
    <w:rsid w:val="00073EA5"/>
    <w:rsid w:val="00074AF1"/>
    <w:rsid w:val="00074C7C"/>
    <w:rsid w:val="0007530F"/>
    <w:rsid w:val="0007553F"/>
    <w:rsid w:val="00075A90"/>
    <w:rsid w:val="00075D00"/>
    <w:rsid w:val="0007682E"/>
    <w:rsid w:val="00076C32"/>
    <w:rsid w:val="0007752E"/>
    <w:rsid w:val="0008004F"/>
    <w:rsid w:val="000807B9"/>
    <w:rsid w:val="00080879"/>
    <w:rsid w:val="000817EE"/>
    <w:rsid w:val="00081B52"/>
    <w:rsid w:val="0008206A"/>
    <w:rsid w:val="000821D0"/>
    <w:rsid w:val="000822C6"/>
    <w:rsid w:val="000830AC"/>
    <w:rsid w:val="00083AA7"/>
    <w:rsid w:val="0008490E"/>
    <w:rsid w:val="0008506F"/>
    <w:rsid w:val="00086141"/>
    <w:rsid w:val="00086F11"/>
    <w:rsid w:val="00087141"/>
    <w:rsid w:val="00087412"/>
    <w:rsid w:val="000876AB"/>
    <w:rsid w:val="00087D6C"/>
    <w:rsid w:val="000912B5"/>
    <w:rsid w:val="000912E8"/>
    <w:rsid w:val="0009181A"/>
    <w:rsid w:val="00092465"/>
    <w:rsid w:val="00092881"/>
    <w:rsid w:val="00092B7E"/>
    <w:rsid w:val="00092C3E"/>
    <w:rsid w:val="00093235"/>
    <w:rsid w:val="0009341C"/>
    <w:rsid w:val="00093F96"/>
    <w:rsid w:val="000940E3"/>
    <w:rsid w:val="00094646"/>
    <w:rsid w:val="000947F0"/>
    <w:rsid w:val="00094BC8"/>
    <w:rsid w:val="00094D17"/>
    <w:rsid w:val="00095AEC"/>
    <w:rsid w:val="0009619F"/>
    <w:rsid w:val="000961A2"/>
    <w:rsid w:val="00096636"/>
    <w:rsid w:val="00096DAB"/>
    <w:rsid w:val="00096E6C"/>
    <w:rsid w:val="000A086A"/>
    <w:rsid w:val="000A0AD4"/>
    <w:rsid w:val="000A157C"/>
    <w:rsid w:val="000A3B72"/>
    <w:rsid w:val="000A4E68"/>
    <w:rsid w:val="000A4E78"/>
    <w:rsid w:val="000A57CF"/>
    <w:rsid w:val="000A6E3C"/>
    <w:rsid w:val="000A70CC"/>
    <w:rsid w:val="000A7277"/>
    <w:rsid w:val="000B037F"/>
    <w:rsid w:val="000B0563"/>
    <w:rsid w:val="000B0A15"/>
    <w:rsid w:val="000B0A41"/>
    <w:rsid w:val="000B0CBB"/>
    <w:rsid w:val="000B0F47"/>
    <w:rsid w:val="000B124A"/>
    <w:rsid w:val="000B14C4"/>
    <w:rsid w:val="000B1504"/>
    <w:rsid w:val="000B15AE"/>
    <w:rsid w:val="000B1CC7"/>
    <w:rsid w:val="000B1D98"/>
    <w:rsid w:val="000B2CF3"/>
    <w:rsid w:val="000B2EA8"/>
    <w:rsid w:val="000B2F02"/>
    <w:rsid w:val="000B2F83"/>
    <w:rsid w:val="000B37E5"/>
    <w:rsid w:val="000B39CB"/>
    <w:rsid w:val="000B440B"/>
    <w:rsid w:val="000B4479"/>
    <w:rsid w:val="000B45DA"/>
    <w:rsid w:val="000B4DF9"/>
    <w:rsid w:val="000B4E40"/>
    <w:rsid w:val="000B4F0C"/>
    <w:rsid w:val="000B5DAE"/>
    <w:rsid w:val="000B5F3D"/>
    <w:rsid w:val="000B6307"/>
    <w:rsid w:val="000B65B2"/>
    <w:rsid w:val="000B7223"/>
    <w:rsid w:val="000B7A9A"/>
    <w:rsid w:val="000B7BAF"/>
    <w:rsid w:val="000B7C20"/>
    <w:rsid w:val="000B7DE3"/>
    <w:rsid w:val="000C02F5"/>
    <w:rsid w:val="000C06C1"/>
    <w:rsid w:val="000C0C85"/>
    <w:rsid w:val="000C0FB5"/>
    <w:rsid w:val="000C0FDE"/>
    <w:rsid w:val="000C131E"/>
    <w:rsid w:val="000C18C5"/>
    <w:rsid w:val="000C1915"/>
    <w:rsid w:val="000C1F49"/>
    <w:rsid w:val="000C2BA5"/>
    <w:rsid w:val="000C364B"/>
    <w:rsid w:val="000C368A"/>
    <w:rsid w:val="000C4857"/>
    <w:rsid w:val="000C4B74"/>
    <w:rsid w:val="000C4C5C"/>
    <w:rsid w:val="000C4EBD"/>
    <w:rsid w:val="000C5515"/>
    <w:rsid w:val="000C5B6D"/>
    <w:rsid w:val="000C5BDB"/>
    <w:rsid w:val="000C5E30"/>
    <w:rsid w:val="000C60B1"/>
    <w:rsid w:val="000C63ED"/>
    <w:rsid w:val="000C65A8"/>
    <w:rsid w:val="000C6E1B"/>
    <w:rsid w:val="000C6E64"/>
    <w:rsid w:val="000C7707"/>
    <w:rsid w:val="000C7B01"/>
    <w:rsid w:val="000C7BD8"/>
    <w:rsid w:val="000C7F6E"/>
    <w:rsid w:val="000C7F85"/>
    <w:rsid w:val="000D03B7"/>
    <w:rsid w:val="000D0540"/>
    <w:rsid w:val="000D0AE1"/>
    <w:rsid w:val="000D18DB"/>
    <w:rsid w:val="000D22CF"/>
    <w:rsid w:val="000D2870"/>
    <w:rsid w:val="000D2892"/>
    <w:rsid w:val="000D2F89"/>
    <w:rsid w:val="000D3093"/>
    <w:rsid w:val="000D38A1"/>
    <w:rsid w:val="000D39F6"/>
    <w:rsid w:val="000D3A78"/>
    <w:rsid w:val="000D3B80"/>
    <w:rsid w:val="000D41E1"/>
    <w:rsid w:val="000D43DD"/>
    <w:rsid w:val="000D498C"/>
    <w:rsid w:val="000D4B97"/>
    <w:rsid w:val="000D53F9"/>
    <w:rsid w:val="000D5997"/>
    <w:rsid w:val="000D6C22"/>
    <w:rsid w:val="000D71DC"/>
    <w:rsid w:val="000E0BDD"/>
    <w:rsid w:val="000E0CD8"/>
    <w:rsid w:val="000E0DF6"/>
    <w:rsid w:val="000E22B3"/>
    <w:rsid w:val="000E230E"/>
    <w:rsid w:val="000E3205"/>
    <w:rsid w:val="000E3ABA"/>
    <w:rsid w:val="000E3D9D"/>
    <w:rsid w:val="000E3F1B"/>
    <w:rsid w:val="000E4CCD"/>
    <w:rsid w:val="000E5049"/>
    <w:rsid w:val="000E5330"/>
    <w:rsid w:val="000E546E"/>
    <w:rsid w:val="000E5BEB"/>
    <w:rsid w:val="000E5CEA"/>
    <w:rsid w:val="000E60AC"/>
    <w:rsid w:val="000E62F1"/>
    <w:rsid w:val="000E6C24"/>
    <w:rsid w:val="000E70E5"/>
    <w:rsid w:val="000E71F7"/>
    <w:rsid w:val="000E7358"/>
    <w:rsid w:val="000E747F"/>
    <w:rsid w:val="000E77A1"/>
    <w:rsid w:val="000E7F84"/>
    <w:rsid w:val="000F047C"/>
    <w:rsid w:val="000F16BF"/>
    <w:rsid w:val="000F16DC"/>
    <w:rsid w:val="000F1A1B"/>
    <w:rsid w:val="000F1D73"/>
    <w:rsid w:val="000F2464"/>
    <w:rsid w:val="000F2B3A"/>
    <w:rsid w:val="000F32F0"/>
    <w:rsid w:val="000F3CD6"/>
    <w:rsid w:val="000F43C3"/>
    <w:rsid w:val="000F4407"/>
    <w:rsid w:val="000F4E2F"/>
    <w:rsid w:val="000F57ED"/>
    <w:rsid w:val="000F6C94"/>
    <w:rsid w:val="000F7842"/>
    <w:rsid w:val="000F7BA5"/>
    <w:rsid w:val="000F7EF0"/>
    <w:rsid w:val="00100C5E"/>
    <w:rsid w:val="00101066"/>
    <w:rsid w:val="00101A14"/>
    <w:rsid w:val="00101C2D"/>
    <w:rsid w:val="00101E01"/>
    <w:rsid w:val="00102750"/>
    <w:rsid w:val="00103651"/>
    <w:rsid w:val="001038F7"/>
    <w:rsid w:val="00103D47"/>
    <w:rsid w:val="00104BEC"/>
    <w:rsid w:val="00104D25"/>
    <w:rsid w:val="001056FC"/>
    <w:rsid w:val="00105887"/>
    <w:rsid w:val="00105D5F"/>
    <w:rsid w:val="001070A6"/>
    <w:rsid w:val="00107665"/>
    <w:rsid w:val="001076D8"/>
    <w:rsid w:val="0011005B"/>
    <w:rsid w:val="0011016D"/>
    <w:rsid w:val="00111A79"/>
    <w:rsid w:val="00112332"/>
    <w:rsid w:val="00112A94"/>
    <w:rsid w:val="00112B98"/>
    <w:rsid w:val="00112DDF"/>
    <w:rsid w:val="0011326B"/>
    <w:rsid w:val="001133F9"/>
    <w:rsid w:val="00113707"/>
    <w:rsid w:val="00114004"/>
    <w:rsid w:val="00114F27"/>
    <w:rsid w:val="001153B0"/>
    <w:rsid w:val="00115741"/>
    <w:rsid w:val="00115F33"/>
    <w:rsid w:val="001160B0"/>
    <w:rsid w:val="00116A36"/>
    <w:rsid w:val="00116F2B"/>
    <w:rsid w:val="00117013"/>
    <w:rsid w:val="00117083"/>
    <w:rsid w:val="00117FDA"/>
    <w:rsid w:val="00120133"/>
    <w:rsid w:val="00120216"/>
    <w:rsid w:val="0012106C"/>
    <w:rsid w:val="00121B46"/>
    <w:rsid w:val="00121BDA"/>
    <w:rsid w:val="001222A1"/>
    <w:rsid w:val="00122C46"/>
    <w:rsid w:val="00123CAF"/>
    <w:rsid w:val="00124C0F"/>
    <w:rsid w:val="0012524C"/>
    <w:rsid w:val="0012556B"/>
    <w:rsid w:val="001261DE"/>
    <w:rsid w:val="00126375"/>
    <w:rsid w:val="001265A8"/>
    <w:rsid w:val="001268A9"/>
    <w:rsid w:val="00126947"/>
    <w:rsid w:val="001269D5"/>
    <w:rsid w:val="00126DC3"/>
    <w:rsid w:val="00126EA7"/>
    <w:rsid w:val="00127113"/>
    <w:rsid w:val="00127287"/>
    <w:rsid w:val="001273B9"/>
    <w:rsid w:val="00127993"/>
    <w:rsid w:val="001304A9"/>
    <w:rsid w:val="00130AD9"/>
    <w:rsid w:val="00131831"/>
    <w:rsid w:val="00131B9C"/>
    <w:rsid w:val="00131E3B"/>
    <w:rsid w:val="0013202D"/>
    <w:rsid w:val="00132881"/>
    <w:rsid w:val="00132F08"/>
    <w:rsid w:val="00133544"/>
    <w:rsid w:val="00134A20"/>
    <w:rsid w:val="00134E19"/>
    <w:rsid w:val="00135786"/>
    <w:rsid w:val="001366E0"/>
    <w:rsid w:val="00136BB7"/>
    <w:rsid w:val="00137BB3"/>
    <w:rsid w:val="00140322"/>
    <w:rsid w:val="00140AF0"/>
    <w:rsid w:val="001419ED"/>
    <w:rsid w:val="00141BB9"/>
    <w:rsid w:val="00141DBA"/>
    <w:rsid w:val="00142047"/>
    <w:rsid w:val="00142852"/>
    <w:rsid w:val="00142CBA"/>
    <w:rsid w:val="00143185"/>
    <w:rsid w:val="001431B8"/>
    <w:rsid w:val="001432B5"/>
    <w:rsid w:val="0014356E"/>
    <w:rsid w:val="00143CD0"/>
    <w:rsid w:val="00143E55"/>
    <w:rsid w:val="00143E79"/>
    <w:rsid w:val="00144770"/>
    <w:rsid w:val="00144D2E"/>
    <w:rsid w:val="00144E08"/>
    <w:rsid w:val="0014502C"/>
    <w:rsid w:val="001450F2"/>
    <w:rsid w:val="0014566E"/>
    <w:rsid w:val="00145F16"/>
    <w:rsid w:val="00145F8C"/>
    <w:rsid w:val="0014660C"/>
    <w:rsid w:val="00146BCE"/>
    <w:rsid w:val="00147034"/>
    <w:rsid w:val="00150361"/>
    <w:rsid w:val="001507D2"/>
    <w:rsid w:val="00150D45"/>
    <w:rsid w:val="00150EA6"/>
    <w:rsid w:val="00151030"/>
    <w:rsid w:val="0015125F"/>
    <w:rsid w:val="0015224B"/>
    <w:rsid w:val="0015229A"/>
    <w:rsid w:val="00152EAE"/>
    <w:rsid w:val="001537CD"/>
    <w:rsid w:val="00153BC9"/>
    <w:rsid w:val="00153FDA"/>
    <w:rsid w:val="00154039"/>
    <w:rsid w:val="001541E9"/>
    <w:rsid w:val="001543F9"/>
    <w:rsid w:val="00154720"/>
    <w:rsid w:val="0015491D"/>
    <w:rsid w:val="0015502A"/>
    <w:rsid w:val="001550E0"/>
    <w:rsid w:val="0015527D"/>
    <w:rsid w:val="00155522"/>
    <w:rsid w:val="0015564E"/>
    <w:rsid w:val="00155959"/>
    <w:rsid w:val="00156859"/>
    <w:rsid w:val="00156947"/>
    <w:rsid w:val="00156B57"/>
    <w:rsid w:val="00156CA6"/>
    <w:rsid w:val="00157C59"/>
    <w:rsid w:val="00157E7E"/>
    <w:rsid w:val="00160058"/>
    <w:rsid w:val="001609A7"/>
    <w:rsid w:val="00160D1E"/>
    <w:rsid w:val="00161053"/>
    <w:rsid w:val="0016210F"/>
    <w:rsid w:val="001623EA"/>
    <w:rsid w:val="0016241C"/>
    <w:rsid w:val="0016286E"/>
    <w:rsid w:val="00162AEA"/>
    <w:rsid w:val="00162CB1"/>
    <w:rsid w:val="00162CD5"/>
    <w:rsid w:val="00162E4F"/>
    <w:rsid w:val="001631D1"/>
    <w:rsid w:val="00163408"/>
    <w:rsid w:val="00163431"/>
    <w:rsid w:val="00163E5D"/>
    <w:rsid w:val="00164021"/>
    <w:rsid w:val="001642AB"/>
    <w:rsid w:val="001645DB"/>
    <w:rsid w:val="00164647"/>
    <w:rsid w:val="00164AED"/>
    <w:rsid w:val="00164B25"/>
    <w:rsid w:val="00165903"/>
    <w:rsid w:val="00165D4A"/>
    <w:rsid w:val="00166570"/>
    <w:rsid w:val="001665BF"/>
    <w:rsid w:val="00166673"/>
    <w:rsid w:val="0016685A"/>
    <w:rsid w:val="001670BB"/>
    <w:rsid w:val="00170294"/>
    <w:rsid w:val="001705CF"/>
    <w:rsid w:val="001726AF"/>
    <w:rsid w:val="00172A30"/>
    <w:rsid w:val="00172BE1"/>
    <w:rsid w:val="001745C4"/>
    <w:rsid w:val="001745D9"/>
    <w:rsid w:val="00174A95"/>
    <w:rsid w:val="00174DC6"/>
    <w:rsid w:val="00175468"/>
    <w:rsid w:val="0017588A"/>
    <w:rsid w:val="00175B8F"/>
    <w:rsid w:val="00176208"/>
    <w:rsid w:val="001767C5"/>
    <w:rsid w:val="00176879"/>
    <w:rsid w:val="00176BAB"/>
    <w:rsid w:val="001773E3"/>
    <w:rsid w:val="00180310"/>
    <w:rsid w:val="00180A78"/>
    <w:rsid w:val="00180F3A"/>
    <w:rsid w:val="00181A67"/>
    <w:rsid w:val="00181B18"/>
    <w:rsid w:val="0018201C"/>
    <w:rsid w:val="00182519"/>
    <w:rsid w:val="00182966"/>
    <w:rsid w:val="00182DC0"/>
    <w:rsid w:val="00183367"/>
    <w:rsid w:val="001835AB"/>
    <w:rsid w:val="00183CDC"/>
    <w:rsid w:val="00183D70"/>
    <w:rsid w:val="001848DC"/>
    <w:rsid w:val="00184B83"/>
    <w:rsid w:val="00184E8E"/>
    <w:rsid w:val="00184F61"/>
    <w:rsid w:val="001854CE"/>
    <w:rsid w:val="001855C2"/>
    <w:rsid w:val="00185A3A"/>
    <w:rsid w:val="00185C00"/>
    <w:rsid w:val="00185ECF"/>
    <w:rsid w:val="00185F87"/>
    <w:rsid w:val="001863CA"/>
    <w:rsid w:val="00186610"/>
    <w:rsid w:val="00187B34"/>
    <w:rsid w:val="00190244"/>
    <w:rsid w:val="001903AA"/>
    <w:rsid w:val="00190440"/>
    <w:rsid w:val="001906BE"/>
    <w:rsid w:val="001908D9"/>
    <w:rsid w:val="00190DA5"/>
    <w:rsid w:val="0019165F"/>
    <w:rsid w:val="00191D3E"/>
    <w:rsid w:val="00191F5A"/>
    <w:rsid w:val="0019291C"/>
    <w:rsid w:val="00193466"/>
    <w:rsid w:val="00193728"/>
    <w:rsid w:val="00193F2C"/>
    <w:rsid w:val="0019478C"/>
    <w:rsid w:val="001954E5"/>
    <w:rsid w:val="0019597A"/>
    <w:rsid w:val="00195C8F"/>
    <w:rsid w:val="00196124"/>
    <w:rsid w:val="0019615F"/>
    <w:rsid w:val="001963E3"/>
    <w:rsid w:val="00196EFC"/>
    <w:rsid w:val="0019703E"/>
    <w:rsid w:val="001970C9"/>
    <w:rsid w:val="00197380"/>
    <w:rsid w:val="00197B57"/>
    <w:rsid w:val="00197EC8"/>
    <w:rsid w:val="001A0A2F"/>
    <w:rsid w:val="001A1A34"/>
    <w:rsid w:val="001A1C78"/>
    <w:rsid w:val="001A31F6"/>
    <w:rsid w:val="001A37AA"/>
    <w:rsid w:val="001A3930"/>
    <w:rsid w:val="001A40B0"/>
    <w:rsid w:val="001A418D"/>
    <w:rsid w:val="001A46D2"/>
    <w:rsid w:val="001A495D"/>
    <w:rsid w:val="001A5382"/>
    <w:rsid w:val="001A5C80"/>
    <w:rsid w:val="001A5F89"/>
    <w:rsid w:val="001A695E"/>
    <w:rsid w:val="001A73BB"/>
    <w:rsid w:val="001A7677"/>
    <w:rsid w:val="001B0B07"/>
    <w:rsid w:val="001B0E39"/>
    <w:rsid w:val="001B0F89"/>
    <w:rsid w:val="001B112E"/>
    <w:rsid w:val="001B1858"/>
    <w:rsid w:val="001B1AC1"/>
    <w:rsid w:val="001B1CCA"/>
    <w:rsid w:val="001B23E0"/>
    <w:rsid w:val="001B23ED"/>
    <w:rsid w:val="001B29B8"/>
    <w:rsid w:val="001B2A00"/>
    <w:rsid w:val="001B327A"/>
    <w:rsid w:val="001B38E2"/>
    <w:rsid w:val="001B3A1B"/>
    <w:rsid w:val="001B44F0"/>
    <w:rsid w:val="001B4943"/>
    <w:rsid w:val="001B4AFC"/>
    <w:rsid w:val="001B5581"/>
    <w:rsid w:val="001B572B"/>
    <w:rsid w:val="001B5EFF"/>
    <w:rsid w:val="001B67E7"/>
    <w:rsid w:val="001B6A55"/>
    <w:rsid w:val="001B6AE8"/>
    <w:rsid w:val="001B6EFF"/>
    <w:rsid w:val="001B7A3D"/>
    <w:rsid w:val="001C05CD"/>
    <w:rsid w:val="001C0850"/>
    <w:rsid w:val="001C0BC6"/>
    <w:rsid w:val="001C0DC8"/>
    <w:rsid w:val="001C19DE"/>
    <w:rsid w:val="001C1C57"/>
    <w:rsid w:val="001C1D2A"/>
    <w:rsid w:val="001C3061"/>
    <w:rsid w:val="001C30B9"/>
    <w:rsid w:val="001C3197"/>
    <w:rsid w:val="001C357C"/>
    <w:rsid w:val="001C3AA9"/>
    <w:rsid w:val="001C452B"/>
    <w:rsid w:val="001C47B4"/>
    <w:rsid w:val="001C4A86"/>
    <w:rsid w:val="001C4E04"/>
    <w:rsid w:val="001C51E8"/>
    <w:rsid w:val="001C5ACC"/>
    <w:rsid w:val="001C5D97"/>
    <w:rsid w:val="001C5F90"/>
    <w:rsid w:val="001C6547"/>
    <w:rsid w:val="001C68CB"/>
    <w:rsid w:val="001C6D87"/>
    <w:rsid w:val="001C6DE8"/>
    <w:rsid w:val="001C6FAB"/>
    <w:rsid w:val="001C71B7"/>
    <w:rsid w:val="001C753E"/>
    <w:rsid w:val="001C7554"/>
    <w:rsid w:val="001C7983"/>
    <w:rsid w:val="001D0B2B"/>
    <w:rsid w:val="001D0C32"/>
    <w:rsid w:val="001D0D71"/>
    <w:rsid w:val="001D10EE"/>
    <w:rsid w:val="001D1290"/>
    <w:rsid w:val="001D1737"/>
    <w:rsid w:val="001D178D"/>
    <w:rsid w:val="001D231F"/>
    <w:rsid w:val="001D2DC1"/>
    <w:rsid w:val="001D3480"/>
    <w:rsid w:val="001D41A2"/>
    <w:rsid w:val="001D4384"/>
    <w:rsid w:val="001D43C5"/>
    <w:rsid w:val="001D47A9"/>
    <w:rsid w:val="001D4931"/>
    <w:rsid w:val="001D4E3C"/>
    <w:rsid w:val="001D4F9F"/>
    <w:rsid w:val="001D56DF"/>
    <w:rsid w:val="001D580B"/>
    <w:rsid w:val="001D5F85"/>
    <w:rsid w:val="001D60CC"/>
    <w:rsid w:val="001D6968"/>
    <w:rsid w:val="001D6BB5"/>
    <w:rsid w:val="001D7395"/>
    <w:rsid w:val="001D7961"/>
    <w:rsid w:val="001E0006"/>
    <w:rsid w:val="001E0934"/>
    <w:rsid w:val="001E0B8A"/>
    <w:rsid w:val="001E1984"/>
    <w:rsid w:val="001E1DF5"/>
    <w:rsid w:val="001E225D"/>
    <w:rsid w:val="001E268A"/>
    <w:rsid w:val="001E344C"/>
    <w:rsid w:val="001E36F9"/>
    <w:rsid w:val="001E3EEC"/>
    <w:rsid w:val="001E3F78"/>
    <w:rsid w:val="001E401E"/>
    <w:rsid w:val="001E4052"/>
    <w:rsid w:val="001E42BC"/>
    <w:rsid w:val="001E55DB"/>
    <w:rsid w:val="001E5FAE"/>
    <w:rsid w:val="001E62AB"/>
    <w:rsid w:val="001E650B"/>
    <w:rsid w:val="001E6614"/>
    <w:rsid w:val="001E6C6E"/>
    <w:rsid w:val="001E74E8"/>
    <w:rsid w:val="001E7ADD"/>
    <w:rsid w:val="001E7EB0"/>
    <w:rsid w:val="001F036E"/>
    <w:rsid w:val="001F154F"/>
    <w:rsid w:val="001F1666"/>
    <w:rsid w:val="001F1BEF"/>
    <w:rsid w:val="001F25E0"/>
    <w:rsid w:val="001F27F0"/>
    <w:rsid w:val="001F29FD"/>
    <w:rsid w:val="001F2BB4"/>
    <w:rsid w:val="001F2BDE"/>
    <w:rsid w:val="001F2E28"/>
    <w:rsid w:val="001F3455"/>
    <w:rsid w:val="001F3867"/>
    <w:rsid w:val="001F390B"/>
    <w:rsid w:val="001F410F"/>
    <w:rsid w:val="001F42B9"/>
    <w:rsid w:val="001F47DD"/>
    <w:rsid w:val="001F4CDE"/>
    <w:rsid w:val="001F4D78"/>
    <w:rsid w:val="001F521D"/>
    <w:rsid w:val="001F5343"/>
    <w:rsid w:val="001F5D67"/>
    <w:rsid w:val="001F6A7F"/>
    <w:rsid w:val="001F6DAA"/>
    <w:rsid w:val="001F7108"/>
    <w:rsid w:val="002000BC"/>
    <w:rsid w:val="002007AB"/>
    <w:rsid w:val="00200A00"/>
    <w:rsid w:val="00201A45"/>
    <w:rsid w:val="00201E42"/>
    <w:rsid w:val="002022B1"/>
    <w:rsid w:val="0020230F"/>
    <w:rsid w:val="00202786"/>
    <w:rsid w:val="00202A7C"/>
    <w:rsid w:val="0020386F"/>
    <w:rsid w:val="00203E71"/>
    <w:rsid w:val="002045C0"/>
    <w:rsid w:val="002047AF"/>
    <w:rsid w:val="00204CE5"/>
    <w:rsid w:val="00204EE0"/>
    <w:rsid w:val="00204F36"/>
    <w:rsid w:val="00205097"/>
    <w:rsid w:val="0020529D"/>
    <w:rsid w:val="002052B5"/>
    <w:rsid w:val="002053B2"/>
    <w:rsid w:val="0020542D"/>
    <w:rsid w:val="00205514"/>
    <w:rsid w:val="00205800"/>
    <w:rsid w:val="00205866"/>
    <w:rsid w:val="0020689D"/>
    <w:rsid w:val="00206ACF"/>
    <w:rsid w:val="00207C87"/>
    <w:rsid w:val="00210042"/>
    <w:rsid w:val="002102D5"/>
    <w:rsid w:val="00210973"/>
    <w:rsid w:val="00210A0B"/>
    <w:rsid w:val="00211098"/>
    <w:rsid w:val="00211584"/>
    <w:rsid w:val="0021174B"/>
    <w:rsid w:val="0021188E"/>
    <w:rsid w:val="00211A8C"/>
    <w:rsid w:val="00211B9F"/>
    <w:rsid w:val="00211E05"/>
    <w:rsid w:val="0021329E"/>
    <w:rsid w:val="002133B2"/>
    <w:rsid w:val="00213BC5"/>
    <w:rsid w:val="002141A9"/>
    <w:rsid w:val="002148B4"/>
    <w:rsid w:val="00214D27"/>
    <w:rsid w:val="00215449"/>
    <w:rsid w:val="00215BDB"/>
    <w:rsid w:val="00215C02"/>
    <w:rsid w:val="00215F65"/>
    <w:rsid w:val="00216054"/>
    <w:rsid w:val="00216E89"/>
    <w:rsid w:val="0021708D"/>
    <w:rsid w:val="002172F7"/>
    <w:rsid w:val="00217843"/>
    <w:rsid w:val="00217AEE"/>
    <w:rsid w:val="00217C3D"/>
    <w:rsid w:val="00220F3D"/>
    <w:rsid w:val="00221241"/>
    <w:rsid w:val="00221B1B"/>
    <w:rsid w:val="00221B62"/>
    <w:rsid w:val="00222668"/>
    <w:rsid w:val="00222C41"/>
    <w:rsid w:val="00222CA5"/>
    <w:rsid w:val="00222EC1"/>
    <w:rsid w:val="00223341"/>
    <w:rsid w:val="00223946"/>
    <w:rsid w:val="00223AE5"/>
    <w:rsid w:val="00223DD6"/>
    <w:rsid w:val="00223EC6"/>
    <w:rsid w:val="00223FC4"/>
    <w:rsid w:val="002244CD"/>
    <w:rsid w:val="002248CD"/>
    <w:rsid w:val="0022559E"/>
    <w:rsid w:val="0022630F"/>
    <w:rsid w:val="00226370"/>
    <w:rsid w:val="00226769"/>
    <w:rsid w:val="0022710F"/>
    <w:rsid w:val="00227AE3"/>
    <w:rsid w:val="00227B45"/>
    <w:rsid w:val="002306BD"/>
    <w:rsid w:val="00230A6A"/>
    <w:rsid w:val="00230F06"/>
    <w:rsid w:val="0023159C"/>
    <w:rsid w:val="00231968"/>
    <w:rsid w:val="002319C3"/>
    <w:rsid w:val="00232286"/>
    <w:rsid w:val="002323D7"/>
    <w:rsid w:val="0023268F"/>
    <w:rsid w:val="00232F0C"/>
    <w:rsid w:val="00233061"/>
    <w:rsid w:val="00233373"/>
    <w:rsid w:val="00233B00"/>
    <w:rsid w:val="0023478E"/>
    <w:rsid w:val="00234966"/>
    <w:rsid w:val="00234D21"/>
    <w:rsid w:val="00234D6C"/>
    <w:rsid w:val="0023539B"/>
    <w:rsid w:val="0023628F"/>
    <w:rsid w:val="002369E7"/>
    <w:rsid w:val="00236A5F"/>
    <w:rsid w:val="00236E0A"/>
    <w:rsid w:val="0023766A"/>
    <w:rsid w:val="0023769D"/>
    <w:rsid w:val="00237759"/>
    <w:rsid w:val="00237E43"/>
    <w:rsid w:val="002404BB"/>
    <w:rsid w:val="0024072C"/>
    <w:rsid w:val="00241033"/>
    <w:rsid w:val="00241076"/>
    <w:rsid w:val="00241103"/>
    <w:rsid w:val="0024134F"/>
    <w:rsid w:val="00241602"/>
    <w:rsid w:val="002416CB"/>
    <w:rsid w:val="0024171A"/>
    <w:rsid w:val="00241AA2"/>
    <w:rsid w:val="00242782"/>
    <w:rsid w:val="00242DBB"/>
    <w:rsid w:val="00242EB5"/>
    <w:rsid w:val="00242F46"/>
    <w:rsid w:val="00243070"/>
    <w:rsid w:val="00243D36"/>
    <w:rsid w:val="00243DCB"/>
    <w:rsid w:val="00244247"/>
    <w:rsid w:val="00244325"/>
    <w:rsid w:val="0024432C"/>
    <w:rsid w:val="00244D9A"/>
    <w:rsid w:val="002454BA"/>
    <w:rsid w:val="0024605E"/>
    <w:rsid w:val="0024654C"/>
    <w:rsid w:val="00246B21"/>
    <w:rsid w:val="00247652"/>
    <w:rsid w:val="0024786D"/>
    <w:rsid w:val="002501BD"/>
    <w:rsid w:val="002505AD"/>
    <w:rsid w:val="0025065D"/>
    <w:rsid w:val="0025091E"/>
    <w:rsid w:val="00250AC7"/>
    <w:rsid w:val="00251D8B"/>
    <w:rsid w:val="002521F6"/>
    <w:rsid w:val="00252644"/>
    <w:rsid w:val="002528AB"/>
    <w:rsid w:val="00252A62"/>
    <w:rsid w:val="00252ACE"/>
    <w:rsid w:val="00252E15"/>
    <w:rsid w:val="002532D7"/>
    <w:rsid w:val="002534D5"/>
    <w:rsid w:val="00253727"/>
    <w:rsid w:val="002538F5"/>
    <w:rsid w:val="0025417D"/>
    <w:rsid w:val="002542AE"/>
    <w:rsid w:val="0025534D"/>
    <w:rsid w:val="00255755"/>
    <w:rsid w:val="00255BD3"/>
    <w:rsid w:val="00256123"/>
    <w:rsid w:val="00256D49"/>
    <w:rsid w:val="00256E33"/>
    <w:rsid w:val="00257604"/>
    <w:rsid w:val="00257AC3"/>
    <w:rsid w:val="0026016C"/>
    <w:rsid w:val="0026067A"/>
    <w:rsid w:val="00260ECA"/>
    <w:rsid w:val="002614DC"/>
    <w:rsid w:val="00261688"/>
    <w:rsid w:val="00261933"/>
    <w:rsid w:val="00262003"/>
    <w:rsid w:val="00262196"/>
    <w:rsid w:val="002621B9"/>
    <w:rsid w:val="002629A2"/>
    <w:rsid w:val="00263065"/>
    <w:rsid w:val="002630D5"/>
    <w:rsid w:val="00263A96"/>
    <w:rsid w:val="00264194"/>
    <w:rsid w:val="00265836"/>
    <w:rsid w:val="00265A6C"/>
    <w:rsid w:val="00265C37"/>
    <w:rsid w:val="00265D2F"/>
    <w:rsid w:val="00265FCA"/>
    <w:rsid w:val="0026681C"/>
    <w:rsid w:val="00266FF1"/>
    <w:rsid w:val="002676CA"/>
    <w:rsid w:val="0026775F"/>
    <w:rsid w:val="0027013C"/>
    <w:rsid w:val="0027041A"/>
    <w:rsid w:val="002706B8"/>
    <w:rsid w:val="00270782"/>
    <w:rsid w:val="002709C5"/>
    <w:rsid w:val="00270A0D"/>
    <w:rsid w:val="00270A9B"/>
    <w:rsid w:val="00270DA3"/>
    <w:rsid w:val="002725A0"/>
    <w:rsid w:val="00272BE6"/>
    <w:rsid w:val="00272D45"/>
    <w:rsid w:val="00272DC3"/>
    <w:rsid w:val="00272DDA"/>
    <w:rsid w:val="0027482E"/>
    <w:rsid w:val="002749AE"/>
    <w:rsid w:val="00274A88"/>
    <w:rsid w:val="00274F85"/>
    <w:rsid w:val="00275445"/>
    <w:rsid w:val="00275CA1"/>
    <w:rsid w:val="002768BB"/>
    <w:rsid w:val="00276F54"/>
    <w:rsid w:val="00276F9B"/>
    <w:rsid w:val="00277539"/>
    <w:rsid w:val="002776FC"/>
    <w:rsid w:val="00277ABA"/>
    <w:rsid w:val="00277EDA"/>
    <w:rsid w:val="00280367"/>
    <w:rsid w:val="00280806"/>
    <w:rsid w:val="00280923"/>
    <w:rsid w:val="00280DAC"/>
    <w:rsid w:val="002813A6"/>
    <w:rsid w:val="00281636"/>
    <w:rsid w:val="002818F9"/>
    <w:rsid w:val="00281C9F"/>
    <w:rsid w:val="0028223D"/>
    <w:rsid w:val="00282438"/>
    <w:rsid w:val="0028301B"/>
    <w:rsid w:val="00283036"/>
    <w:rsid w:val="002835CD"/>
    <w:rsid w:val="00283AD9"/>
    <w:rsid w:val="0028426B"/>
    <w:rsid w:val="00284440"/>
    <w:rsid w:val="002846B9"/>
    <w:rsid w:val="00286063"/>
    <w:rsid w:val="0028660E"/>
    <w:rsid w:val="00286F30"/>
    <w:rsid w:val="00287093"/>
    <w:rsid w:val="00287267"/>
    <w:rsid w:val="002903CA"/>
    <w:rsid w:val="00290E83"/>
    <w:rsid w:val="00290F57"/>
    <w:rsid w:val="00291654"/>
    <w:rsid w:val="00291853"/>
    <w:rsid w:val="002918A7"/>
    <w:rsid w:val="00291D34"/>
    <w:rsid w:val="00291E42"/>
    <w:rsid w:val="002926DA"/>
    <w:rsid w:val="00293066"/>
    <w:rsid w:val="002938B1"/>
    <w:rsid w:val="00293BC1"/>
    <w:rsid w:val="00293C74"/>
    <w:rsid w:val="00293CB8"/>
    <w:rsid w:val="00293FA2"/>
    <w:rsid w:val="00293FE9"/>
    <w:rsid w:val="00294915"/>
    <w:rsid w:val="002949B6"/>
    <w:rsid w:val="00294C87"/>
    <w:rsid w:val="002956AE"/>
    <w:rsid w:val="00295839"/>
    <w:rsid w:val="00295E2C"/>
    <w:rsid w:val="00295E81"/>
    <w:rsid w:val="00295F31"/>
    <w:rsid w:val="0029625D"/>
    <w:rsid w:val="0029641D"/>
    <w:rsid w:val="0029676E"/>
    <w:rsid w:val="002970FD"/>
    <w:rsid w:val="002974CB"/>
    <w:rsid w:val="00297CA7"/>
    <w:rsid w:val="00297DCB"/>
    <w:rsid w:val="002A003B"/>
    <w:rsid w:val="002A046F"/>
    <w:rsid w:val="002A05EA"/>
    <w:rsid w:val="002A06DE"/>
    <w:rsid w:val="002A1907"/>
    <w:rsid w:val="002A1D1F"/>
    <w:rsid w:val="002A1D4A"/>
    <w:rsid w:val="002A211A"/>
    <w:rsid w:val="002A25CD"/>
    <w:rsid w:val="002A2BA2"/>
    <w:rsid w:val="002A2DED"/>
    <w:rsid w:val="002A2F65"/>
    <w:rsid w:val="002A2F71"/>
    <w:rsid w:val="002A3609"/>
    <w:rsid w:val="002A3E87"/>
    <w:rsid w:val="002A55E3"/>
    <w:rsid w:val="002A59D6"/>
    <w:rsid w:val="002A63F5"/>
    <w:rsid w:val="002A66BB"/>
    <w:rsid w:val="002A6B5D"/>
    <w:rsid w:val="002A7526"/>
    <w:rsid w:val="002B0799"/>
    <w:rsid w:val="002B0A3A"/>
    <w:rsid w:val="002B0A50"/>
    <w:rsid w:val="002B0D78"/>
    <w:rsid w:val="002B1047"/>
    <w:rsid w:val="002B161F"/>
    <w:rsid w:val="002B1DDE"/>
    <w:rsid w:val="002B1EA7"/>
    <w:rsid w:val="002B311A"/>
    <w:rsid w:val="002B374A"/>
    <w:rsid w:val="002B3837"/>
    <w:rsid w:val="002B4048"/>
    <w:rsid w:val="002B4214"/>
    <w:rsid w:val="002B434C"/>
    <w:rsid w:val="002B44AB"/>
    <w:rsid w:val="002B530B"/>
    <w:rsid w:val="002B555A"/>
    <w:rsid w:val="002B566C"/>
    <w:rsid w:val="002B5DCB"/>
    <w:rsid w:val="002B6BC5"/>
    <w:rsid w:val="002B6C32"/>
    <w:rsid w:val="002B7A75"/>
    <w:rsid w:val="002B7E65"/>
    <w:rsid w:val="002B7F58"/>
    <w:rsid w:val="002C0160"/>
    <w:rsid w:val="002C08A3"/>
    <w:rsid w:val="002C13E5"/>
    <w:rsid w:val="002C171B"/>
    <w:rsid w:val="002C2973"/>
    <w:rsid w:val="002C2A63"/>
    <w:rsid w:val="002C2D10"/>
    <w:rsid w:val="002C3225"/>
    <w:rsid w:val="002C3ACF"/>
    <w:rsid w:val="002C3BF9"/>
    <w:rsid w:val="002C3DB7"/>
    <w:rsid w:val="002C3EA0"/>
    <w:rsid w:val="002C40C7"/>
    <w:rsid w:val="002C4C35"/>
    <w:rsid w:val="002C4ECE"/>
    <w:rsid w:val="002C5128"/>
    <w:rsid w:val="002C54EE"/>
    <w:rsid w:val="002C5578"/>
    <w:rsid w:val="002C5D09"/>
    <w:rsid w:val="002C6296"/>
    <w:rsid w:val="002C62AD"/>
    <w:rsid w:val="002D000D"/>
    <w:rsid w:val="002D075F"/>
    <w:rsid w:val="002D0BFF"/>
    <w:rsid w:val="002D0CE9"/>
    <w:rsid w:val="002D11AE"/>
    <w:rsid w:val="002D16A0"/>
    <w:rsid w:val="002D1B16"/>
    <w:rsid w:val="002D1F66"/>
    <w:rsid w:val="002D2C7B"/>
    <w:rsid w:val="002D2E12"/>
    <w:rsid w:val="002D3384"/>
    <w:rsid w:val="002D341C"/>
    <w:rsid w:val="002D3EFE"/>
    <w:rsid w:val="002D4E66"/>
    <w:rsid w:val="002D5C6D"/>
    <w:rsid w:val="002D5D90"/>
    <w:rsid w:val="002D63ED"/>
    <w:rsid w:val="002D6C46"/>
    <w:rsid w:val="002D7570"/>
    <w:rsid w:val="002D758C"/>
    <w:rsid w:val="002D79F0"/>
    <w:rsid w:val="002E012A"/>
    <w:rsid w:val="002E040A"/>
    <w:rsid w:val="002E045F"/>
    <w:rsid w:val="002E0589"/>
    <w:rsid w:val="002E0D15"/>
    <w:rsid w:val="002E1059"/>
    <w:rsid w:val="002E1413"/>
    <w:rsid w:val="002E19C6"/>
    <w:rsid w:val="002E1B39"/>
    <w:rsid w:val="002E2A3A"/>
    <w:rsid w:val="002E3273"/>
    <w:rsid w:val="002E3394"/>
    <w:rsid w:val="002E3758"/>
    <w:rsid w:val="002E3A64"/>
    <w:rsid w:val="002E3B46"/>
    <w:rsid w:val="002E4653"/>
    <w:rsid w:val="002E4C0E"/>
    <w:rsid w:val="002E4D14"/>
    <w:rsid w:val="002E5071"/>
    <w:rsid w:val="002E6BC5"/>
    <w:rsid w:val="002E6C2B"/>
    <w:rsid w:val="002E7475"/>
    <w:rsid w:val="002E769D"/>
    <w:rsid w:val="002E7AAB"/>
    <w:rsid w:val="002E7C89"/>
    <w:rsid w:val="002F06EA"/>
    <w:rsid w:val="002F0E56"/>
    <w:rsid w:val="002F1579"/>
    <w:rsid w:val="002F1B21"/>
    <w:rsid w:val="002F1F15"/>
    <w:rsid w:val="002F2346"/>
    <w:rsid w:val="002F2592"/>
    <w:rsid w:val="002F33DC"/>
    <w:rsid w:val="002F3401"/>
    <w:rsid w:val="002F4114"/>
    <w:rsid w:val="002F4F4C"/>
    <w:rsid w:val="002F578B"/>
    <w:rsid w:val="002F5ABF"/>
    <w:rsid w:val="002F5C9D"/>
    <w:rsid w:val="002F6211"/>
    <w:rsid w:val="002F6402"/>
    <w:rsid w:val="002F7256"/>
    <w:rsid w:val="002F7901"/>
    <w:rsid w:val="002F7996"/>
    <w:rsid w:val="002F79CD"/>
    <w:rsid w:val="002F7EDD"/>
    <w:rsid w:val="0030058A"/>
    <w:rsid w:val="0030081E"/>
    <w:rsid w:val="00300D82"/>
    <w:rsid w:val="003011F0"/>
    <w:rsid w:val="0030159F"/>
    <w:rsid w:val="00301B35"/>
    <w:rsid w:val="00301BE1"/>
    <w:rsid w:val="0030253E"/>
    <w:rsid w:val="003027EE"/>
    <w:rsid w:val="00303373"/>
    <w:rsid w:val="00303B3D"/>
    <w:rsid w:val="00304190"/>
    <w:rsid w:val="003044E8"/>
    <w:rsid w:val="003046CD"/>
    <w:rsid w:val="00304948"/>
    <w:rsid w:val="00304E7C"/>
    <w:rsid w:val="00305399"/>
    <w:rsid w:val="00305A9D"/>
    <w:rsid w:val="00305DEE"/>
    <w:rsid w:val="00305E03"/>
    <w:rsid w:val="003062E6"/>
    <w:rsid w:val="00306437"/>
    <w:rsid w:val="00306991"/>
    <w:rsid w:val="00306F44"/>
    <w:rsid w:val="003074BA"/>
    <w:rsid w:val="0031029A"/>
    <w:rsid w:val="00310C77"/>
    <w:rsid w:val="00310D0B"/>
    <w:rsid w:val="00310E94"/>
    <w:rsid w:val="00311091"/>
    <w:rsid w:val="00311372"/>
    <w:rsid w:val="00311AC1"/>
    <w:rsid w:val="00311CF9"/>
    <w:rsid w:val="00311FA5"/>
    <w:rsid w:val="003120DD"/>
    <w:rsid w:val="00312B5C"/>
    <w:rsid w:val="00312C18"/>
    <w:rsid w:val="00312CF9"/>
    <w:rsid w:val="00312F38"/>
    <w:rsid w:val="003131C3"/>
    <w:rsid w:val="003136DD"/>
    <w:rsid w:val="00313909"/>
    <w:rsid w:val="00313AF6"/>
    <w:rsid w:val="00313CA7"/>
    <w:rsid w:val="00314049"/>
    <w:rsid w:val="00314948"/>
    <w:rsid w:val="003149A4"/>
    <w:rsid w:val="00314AD1"/>
    <w:rsid w:val="00314D85"/>
    <w:rsid w:val="003154E4"/>
    <w:rsid w:val="00315B9C"/>
    <w:rsid w:val="00315C70"/>
    <w:rsid w:val="00315F66"/>
    <w:rsid w:val="0031680E"/>
    <w:rsid w:val="00316A76"/>
    <w:rsid w:val="00317D16"/>
    <w:rsid w:val="003205C6"/>
    <w:rsid w:val="00320618"/>
    <w:rsid w:val="0032130B"/>
    <w:rsid w:val="00321522"/>
    <w:rsid w:val="003216BD"/>
    <w:rsid w:val="00321D7D"/>
    <w:rsid w:val="00321EA1"/>
    <w:rsid w:val="00321FF4"/>
    <w:rsid w:val="00322DDA"/>
    <w:rsid w:val="00322DDC"/>
    <w:rsid w:val="00323104"/>
    <w:rsid w:val="003231B0"/>
    <w:rsid w:val="00323911"/>
    <w:rsid w:val="00323938"/>
    <w:rsid w:val="00324399"/>
    <w:rsid w:val="00325382"/>
    <w:rsid w:val="003254F0"/>
    <w:rsid w:val="00326AFE"/>
    <w:rsid w:val="00326D57"/>
    <w:rsid w:val="00327232"/>
    <w:rsid w:val="003273E8"/>
    <w:rsid w:val="00327F0B"/>
    <w:rsid w:val="00330541"/>
    <w:rsid w:val="00330A43"/>
    <w:rsid w:val="00330CAC"/>
    <w:rsid w:val="00330E84"/>
    <w:rsid w:val="0033106A"/>
    <w:rsid w:val="00331210"/>
    <w:rsid w:val="003317DE"/>
    <w:rsid w:val="00331BDC"/>
    <w:rsid w:val="00331BF0"/>
    <w:rsid w:val="00332C18"/>
    <w:rsid w:val="00332C87"/>
    <w:rsid w:val="0033311A"/>
    <w:rsid w:val="00333B57"/>
    <w:rsid w:val="003345CB"/>
    <w:rsid w:val="00335028"/>
    <w:rsid w:val="0033507F"/>
    <w:rsid w:val="00335127"/>
    <w:rsid w:val="0033530E"/>
    <w:rsid w:val="00335CEC"/>
    <w:rsid w:val="00336ECB"/>
    <w:rsid w:val="003374E2"/>
    <w:rsid w:val="003378A9"/>
    <w:rsid w:val="00337D09"/>
    <w:rsid w:val="003404EC"/>
    <w:rsid w:val="0034062C"/>
    <w:rsid w:val="003406AB"/>
    <w:rsid w:val="0034096A"/>
    <w:rsid w:val="00341374"/>
    <w:rsid w:val="00341512"/>
    <w:rsid w:val="003415A3"/>
    <w:rsid w:val="00341C5E"/>
    <w:rsid w:val="00341EAD"/>
    <w:rsid w:val="0034227B"/>
    <w:rsid w:val="003423CB"/>
    <w:rsid w:val="003424B8"/>
    <w:rsid w:val="003424F9"/>
    <w:rsid w:val="0034282E"/>
    <w:rsid w:val="003428F0"/>
    <w:rsid w:val="00342F6E"/>
    <w:rsid w:val="0034318F"/>
    <w:rsid w:val="003438DC"/>
    <w:rsid w:val="00343CB0"/>
    <w:rsid w:val="0034445E"/>
    <w:rsid w:val="003446D0"/>
    <w:rsid w:val="00344899"/>
    <w:rsid w:val="00344B9F"/>
    <w:rsid w:val="00344E04"/>
    <w:rsid w:val="0034518F"/>
    <w:rsid w:val="003456B3"/>
    <w:rsid w:val="00345732"/>
    <w:rsid w:val="00345A67"/>
    <w:rsid w:val="00345EEE"/>
    <w:rsid w:val="003462EF"/>
    <w:rsid w:val="00346522"/>
    <w:rsid w:val="0034664E"/>
    <w:rsid w:val="00346B7B"/>
    <w:rsid w:val="0034707A"/>
    <w:rsid w:val="0034717D"/>
    <w:rsid w:val="0034778A"/>
    <w:rsid w:val="00350064"/>
    <w:rsid w:val="003500A3"/>
    <w:rsid w:val="00350748"/>
    <w:rsid w:val="0035087F"/>
    <w:rsid w:val="003509E2"/>
    <w:rsid w:val="00351006"/>
    <w:rsid w:val="0035274A"/>
    <w:rsid w:val="0035330A"/>
    <w:rsid w:val="003537BD"/>
    <w:rsid w:val="00353968"/>
    <w:rsid w:val="00353A04"/>
    <w:rsid w:val="00353CA7"/>
    <w:rsid w:val="00353CD2"/>
    <w:rsid w:val="003543AE"/>
    <w:rsid w:val="00354496"/>
    <w:rsid w:val="0035474F"/>
    <w:rsid w:val="00354C00"/>
    <w:rsid w:val="0035556C"/>
    <w:rsid w:val="0035648C"/>
    <w:rsid w:val="00356572"/>
    <w:rsid w:val="00357F59"/>
    <w:rsid w:val="0036048A"/>
    <w:rsid w:val="003607D8"/>
    <w:rsid w:val="00360B0A"/>
    <w:rsid w:val="00360CD9"/>
    <w:rsid w:val="00360D8A"/>
    <w:rsid w:val="00360DAD"/>
    <w:rsid w:val="003610D6"/>
    <w:rsid w:val="00361BA2"/>
    <w:rsid w:val="00362570"/>
    <w:rsid w:val="00362EB7"/>
    <w:rsid w:val="00363A60"/>
    <w:rsid w:val="00363AD9"/>
    <w:rsid w:val="00363C0A"/>
    <w:rsid w:val="00364260"/>
    <w:rsid w:val="003645C1"/>
    <w:rsid w:val="003648D8"/>
    <w:rsid w:val="00364F0E"/>
    <w:rsid w:val="00365A50"/>
    <w:rsid w:val="00365C04"/>
    <w:rsid w:val="003660F9"/>
    <w:rsid w:val="00366388"/>
    <w:rsid w:val="003668EB"/>
    <w:rsid w:val="00366D7E"/>
    <w:rsid w:val="00367E9C"/>
    <w:rsid w:val="00370070"/>
    <w:rsid w:val="0037095F"/>
    <w:rsid w:val="003719FB"/>
    <w:rsid w:val="003729F1"/>
    <w:rsid w:val="00372AE5"/>
    <w:rsid w:val="00372B40"/>
    <w:rsid w:val="00374B3F"/>
    <w:rsid w:val="00374FA2"/>
    <w:rsid w:val="0037523E"/>
    <w:rsid w:val="00375691"/>
    <w:rsid w:val="003759D2"/>
    <w:rsid w:val="00375B04"/>
    <w:rsid w:val="00375D67"/>
    <w:rsid w:val="00375DAD"/>
    <w:rsid w:val="00376791"/>
    <w:rsid w:val="003769FA"/>
    <w:rsid w:val="00376AEC"/>
    <w:rsid w:val="00376CDA"/>
    <w:rsid w:val="00377619"/>
    <w:rsid w:val="0037773C"/>
    <w:rsid w:val="00377C15"/>
    <w:rsid w:val="00377F77"/>
    <w:rsid w:val="00380BB4"/>
    <w:rsid w:val="00381457"/>
    <w:rsid w:val="00381491"/>
    <w:rsid w:val="003818B1"/>
    <w:rsid w:val="00381C01"/>
    <w:rsid w:val="0038285A"/>
    <w:rsid w:val="00382A3E"/>
    <w:rsid w:val="00382E8E"/>
    <w:rsid w:val="00382F25"/>
    <w:rsid w:val="0038304D"/>
    <w:rsid w:val="0038392A"/>
    <w:rsid w:val="00383C03"/>
    <w:rsid w:val="003846E0"/>
    <w:rsid w:val="003849BA"/>
    <w:rsid w:val="00384AC9"/>
    <w:rsid w:val="00385225"/>
    <w:rsid w:val="003853D0"/>
    <w:rsid w:val="0038546D"/>
    <w:rsid w:val="00385E45"/>
    <w:rsid w:val="0038658E"/>
    <w:rsid w:val="00386F0C"/>
    <w:rsid w:val="00386FAE"/>
    <w:rsid w:val="00390EF7"/>
    <w:rsid w:val="00391220"/>
    <w:rsid w:val="00391252"/>
    <w:rsid w:val="003912DB"/>
    <w:rsid w:val="00391C6E"/>
    <w:rsid w:val="00392E74"/>
    <w:rsid w:val="00393364"/>
    <w:rsid w:val="00393BC1"/>
    <w:rsid w:val="00393FDA"/>
    <w:rsid w:val="00394AF9"/>
    <w:rsid w:val="00394BC9"/>
    <w:rsid w:val="00395422"/>
    <w:rsid w:val="00395458"/>
    <w:rsid w:val="00395C0A"/>
    <w:rsid w:val="00397295"/>
    <w:rsid w:val="00397389"/>
    <w:rsid w:val="003974AE"/>
    <w:rsid w:val="00397599"/>
    <w:rsid w:val="003975A1"/>
    <w:rsid w:val="00397921"/>
    <w:rsid w:val="00397988"/>
    <w:rsid w:val="00397A00"/>
    <w:rsid w:val="00397A9D"/>
    <w:rsid w:val="00397CF6"/>
    <w:rsid w:val="00397EB8"/>
    <w:rsid w:val="003A08FE"/>
    <w:rsid w:val="003A09E2"/>
    <w:rsid w:val="003A0A5F"/>
    <w:rsid w:val="003A0C5F"/>
    <w:rsid w:val="003A142D"/>
    <w:rsid w:val="003A174F"/>
    <w:rsid w:val="003A1EDB"/>
    <w:rsid w:val="003A2090"/>
    <w:rsid w:val="003A2155"/>
    <w:rsid w:val="003A2672"/>
    <w:rsid w:val="003A2A66"/>
    <w:rsid w:val="003A2AED"/>
    <w:rsid w:val="003A2E8A"/>
    <w:rsid w:val="003A30A3"/>
    <w:rsid w:val="003A336B"/>
    <w:rsid w:val="003A371C"/>
    <w:rsid w:val="003A3B23"/>
    <w:rsid w:val="003A3F38"/>
    <w:rsid w:val="003A4239"/>
    <w:rsid w:val="003A4310"/>
    <w:rsid w:val="003A48D5"/>
    <w:rsid w:val="003A4E16"/>
    <w:rsid w:val="003A5BB6"/>
    <w:rsid w:val="003A60CC"/>
    <w:rsid w:val="003A63B5"/>
    <w:rsid w:val="003A64E5"/>
    <w:rsid w:val="003A68A3"/>
    <w:rsid w:val="003A6D16"/>
    <w:rsid w:val="003A70EA"/>
    <w:rsid w:val="003A72DC"/>
    <w:rsid w:val="003A7755"/>
    <w:rsid w:val="003B0D54"/>
    <w:rsid w:val="003B12FF"/>
    <w:rsid w:val="003B138A"/>
    <w:rsid w:val="003B161F"/>
    <w:rsid w:val="003B2029"/>
    <w:rsid w:val="003B22A8"/>
    <w:rsid w:val="003B2A30"/>
    <w:rsid w:val="003B2C42"/>
    <w:rsid w:val="003B2E42"/>
    <w:rsid w:val="003B3169"/>
    <w:rsid w:val="003B34C3"/>
    <w:rsid w:val="003B3D6E"/>
    <w:rsid w:val="003B48A4"/>
    <w:rsid w:val="003B48F7"/>
    <w:rsid w:val="003B4B92"/>
    <w:rsid w:val="003B4FC0"/>
    <w:rsid w:val="003B5725"/>
    <w:rsid w:val="003B5C06"/>
    <w:rsid w:val="003B5C12"/>
    <w:rsid w:val="003B67E0"/>
    <w:rsid w:val="003B70FC"/>
    <w:rsid w:val="003B74DC"/>
    <w:rsid w:val="003C1062"/>
    <w:rsid w:val="003C15FA"/>
    <w:rsid w:val="003C1BFB"/>
    <w:rsid w:val="003C2002"/>
    <w:rsid w:val="003C2F83"/>
    <w:rsid w:val="003C32DD"/>
    <w:rsid w:val="003C399A"/>
    <w:rsid w:val="003C3B83"/>
    <w:rsid w:val="003C3DCF"/>
    <w:rsid w:val="003C4804"/>
    <w:rsid w:val="003C4C2E"/>
    <w:rsid w:val="003C504B"/>
    <w:rsid w:val="003C51D3"/>
    <w:rsid w:val="003C54B0"/>
    <w:rsid w:val="003C6512"/>
    <w:rsid w:val="003C691B"/>
    <w:rsid w:val="003C6B39"/>
    <w:rsid w:val="003C6F63"/>
    <w:rsid w:val="003C708A"/>
    <w:rsid w:val="003C7906"/>
    <w:rsid w:val="003D0251"/>
    <w:rsid w:val="003D0279"/>
    <w:rsid w:val="003D032B"/>
    <w:rsid w:val="003D0864"/>
    <w:rsid w:val="003D0988"/>
    <w:rsid w:val="003D0C9E"/>
    <w:rsid w:val="003D11A2"/>
    <w:rsid w:val="003D1603"/>
    <w:rsid w:val="003D1656"/>
    <w:rsid w:val="003D1701"/>
    <w:rsid w:val="003D200F"/>
    <w:rsid w:val="003D201A"/>
    <w:rsid w:val="003D2840"/>
    <w:rsid w:val="003D2F26"/>
    <w:rsid w:val="003D40C0"/>
    <w:rsid w:val="003D41E1"/>
    <w:rsid w:val="003D55C6"/>
    <w:rsid w:val="003D592E"/>
    <w:rsid w:val="003D5F52"/>
    <w:rsid w:val="003D635C"/>
    <w:rsid w:val="003D643C"/>
    <w:rsid w:val="003D6627"/>
    <w:rsid w:val="003D67D7"/>
    <w:rsid w:val="003D79AE"/>
    <w:rsid w:val="003D7AAF"/>
    <w:rsid w:val="003D7F70"/>
    <w:rsid w:val="003E0691"/>
    <w:rsid w:val="003E1C79"/>
    <w:rsid w:val="003E2BD9"/>
    <w:rsid w:val="003E2F8C"/>
    <w:rsid w:val="003E38A4"/>
    <w:rsid w:val="003E3A9C"/>
    <w:rsid w:val="003E4109"/>
    <w:rsid w:val="003E427B"/>
    <w:rsid w:val="003E47D0"/>
    <w:rsid w:val="003E5067"/>
    <w:rsid w:val="003E53A3"/>
    <w:rsid w:val="003E597F"/>
    <w:rsid w:val="003E5CE8"/>
    <w:rsid w:val="003E60A6"/>
    <w:rsid w:val="003E6180"/>
    <w:rsid w:val="003E6267"/>
    <w:rsid w:val="003E6352"/>
    <w:rsid w:val="003E6E31"/>
    <w:rsid w:val="003E75DF"/>
    <w:rsid w:val="003E7799"/>
    <w:rsid w:val="003E7917"/>
    <w:rsid w:val="003F0032"/>
    <w:rsid w:val="003F07DD"/>
    <w:rsid w:val="003F0C60"/>
    <w:rsid w:val="003F0D75"/>
    <w:rsid w:val="003F0FD3"/>
    <w:rsid w:val="003F17D3"/>
    <w:rsid w:val="003F2C6D"/>
    <w:rsid w:val="003F3197"/>
    <w:rsid w:val="003F397C"/>
    <w:rsid w:val="003F3D05"/>
    <w:rsid w:val="003F3EA6"/>
    <w:rsid w:val="003F4AF9"/>
    <w:rsid w:val="003F4FCD"/>
    <w:rsid w:val="003F5278"/>
    <w:rsid w:val="003F5A74"/>
    <w:rsid w:val="003F5C24"/>
    <w:rsid w:val="003F6147"/>
    <w:rsid w:val="003F661F"/>
    <w:rsid w:val="003F7386"/>
    <w:rsid w:val="003F739D"/>
    <w:rsid w:val="003F7CD3"/>
    <w:rsid w:val="003F7D42"/>
    <w:rsid w:val="004002C6"/>
    <w:rsid w:val="00400619"/>
    <w:rsid w:val="004008E8"/>
    <w:rsid w:val="004009A6"/>
    <w:rsid w:val="00400AD3"/>
    <w:rsid w:val="0040120B"/>
    <w:rsid w:val="004012BD"/>
    <w:rsid w:val="004014CC"/>
    <w:rsid w:val="004025E1"/>
    <w:rsid w:val="00402915"/>
    <w:rsid w:val="00402C26"/>
    <w:rsid w:val="00402C39"/>
    <w:rsid w:val="00402E90"/>
    <w:rsid w:val="0040308F"/>
    <w:rsid w:val="00403304"/>
    <w:rsid w:val="0040417E"/>
    <w:rsid w:val="00405200"/>
    <w:rsid w:val="0040561B"/>
    <w:rsid w:val="00405661"/>
    <w:rsid w:val="00405CF0"/>
    <w:rsid w:val="0040652E"/>
    <w:rsid w:val="00406967"/>
    <w:rsid w:val="00406A2F"/>
    <w:rsid w:val="00406B51"/>
    <w:rsid w:val="00406C02"/>
    <w:rsid w:val="00407092"/>
    <w:rsid w:val="004070FD"/>
    <w:rsid w:val="00407242"/>
    <w:rsid w:val="0040725C"/>
    <w:rsid w:val="0040728C"/>
    <w:rsid w:val="00407681"/>
    <w:rsid w:val="00407800"/>
    <w:rsid w:val="00407BDE"/>
    <w:rsid w:val="00410588"/>
    <w:rsid w:val="00410B78"/>
    <w:rsid w:val="00410C03"/>
    <w:rsid w:val="00411816"/>
    <w:rsid w:val="00411DD1"/>
    <w:rsid w:val="00411E89"/>
    <w:rsid w:val="00411ED8"/>
    <w:rsid w:val="00411F4D"/>
    <w:rsid w:val="00412D0B"/>
    <w:rsid w:val="0041321A"/>
    <w:rsid w:val="00413AEC"/>
    <w:rsid w:val="00414620"/>
    <w:rsid w:val="0041683D"/>
    <w:rsid w:val="00416DCB"/>
    <w:rsid w:val="004177A9"/>
    <w:rsid w:val="0041783C"/>
    <w:rsid w:val="00417E5C"/>
    <w:rsid w:val="004205C2"/>
    <w:rsid w:val="00420AF5"/>
    <w:rsid w:val="00420CAB"/>
    <w:rsid w:val="00420DA7"/>
    <w:rsid w:val="00420E73"/>
    <w:rsid w:val="004214B9"/>
    <w:rsid w:val="00421B47"/>
    <w:rsid w:val="00421ED3"/>
    <w:rsid w:val="00421FBA"/>
    <w:rsid w:val="00422069"/>
    <w:rsid w:val="004227A4"/>
    <w:rsid w:val="00422B90"/>
    <w:rsid w:val="004235D2"/>
    <w:rsid w:val="00423C2A"/>
    <w:rsid w:val="004243B3"/>
    <w:rsid w:val="00424727"/>
    <w:rsid w:val="00425759"/>
    <w:rsid w:val="00425841"/>
    <w:rsid w:val="004258D0"/>
    <w:rsid w:val="0042595A"/>
    <w:rsid w:val="00425E27"/>
    <w:rsid w:val="00425E6A"/>
    <w:rsid w:val="00426254"/>
    <w:rsid w:val="004262E5"/>
    <w:rsid w:val="00426370"/>
    <w:rsid w:val="00426852"/>
    <w:rsid w:val="00426E0D"/>
    <w:rsid w:val="00427A15"/>
    <w:rsid w:val="0043018F"/>
    <w:rsid w:val="004304DB"/>
    <w:rsid w:val="0043125F"/>
    <w:rsid w:val="00431462"/>
    <w:rsid w:val="004319C7"/>
    <w:rsid w:val="00432120"/>
    <w:rsid w:val="00433062"/>
    <w:rsid w:val="00434039"/>
    <w:rsid w:val="00434135"/>
    <w:rsid w:val="00434875"/>
    <w:rsid w:val="00434E72"/>
    <w:rsid w:val="0043517D"/>
    <w:rsid w:val="0043587F"/>
    <w:rsid w:val="004358F9"/>
    <w:rsid w:val="00435938"/>
    <w:rsid w:val="00435D47"/>
    <w:rsid w:val="00435E25"/>
    <w:rsid w:val="0043627E"/>
    <w:rsid w:val="004367B5"/>
    <w:rsid w:val="00436EC1"/>
    <w:rsid w:val="00436F69"/>
    <w:rsid w:val="0043780C"/>
    <w:rsid w:val="0044002E"/>
    <w:rsid w:val="004400E1"/>
    <w:rsid w:val="004402E9"/>
    <w:rsid w:val="004402F5"/>
    <w:rsid w:val="004410BB"/>
    <w:rsid w:val="00441265"/>
    <w:rsid w:val="0044138A"/>
    <w:rsid w:val="004417C7"/>
    <w:rsid w:val="004419E2"/>
    <w:rsid w:val="00442257"/>
    <w:rsid w:val="00442649"/>
    <w:rsid w:val="004428C5"/>
    <w:rsid w:val="00442FB3"/>
    <w:rsid w:val="0044385A"/>
    <w:rsid w:val="0044501E"/>
    <w:rsid w:val="00445744"/>
    <w:rsid w:val="004459AE"/>
    <w:rsid w:val="00446227"/>
    <w:rsid w:val="004465C5"/>
    <w:rsid w:val="004469FD"/>
    <w:rsid w:val="00446C8D"/>
    <w:rsid w:val="00446EE7"/>
    <w:rsid w:val="0044720F"/>
    <w:rsid w:val="0044727C"/>
    <w:rsid w:val="0044739A"/>
    <w:rsid w:val="00447C7C"/>
    <w:rsid w:val="00450323"/>
    <w:rsid w:val="004507CD"/>
    <w:rsid w:val="00450C07"/>
    <w:rsid w:val="00451002"/>
    <w:rsid w:val="00451205"/>
    <w:rsid w:val="00451D5C"/>
    <w:rsid w:val="004540C8"/>
    <w:rsid w:val="0045447C"/>
    <w:rsid w:val="00454536"/>
    <w:rsid w:val="0045478F"/>
    <w:rsid w:val="00454F4E"/>
    <w:rsid w:val="0045502E"/>
    <w:rsid w:val="00455791"/>
    <w:rsid w:val="00455827"/>
    <w:rsid w:val="004559B1"/>
    <w:rsid w:val="004559E2"/>
    <w:rsid w:val="00455A70"/>
    <w:rsid w:val="00455D46"/>
    <w:rsid w:val="00456518"/>
    <w:rsid w:val="0045658E"/>
    <w:rsid w:val="0045677E"/>
    <w:rsid w:val="00456D98"/>
    <w:rsid w:val="0045712B"/>
    <w:rsid w:val="0045759C"/>
    <w:rsid w:val="00457615"/>
    <w:rsid w:val="00457738"/>
    <w:rsid w:val="00457A8F"/>
    <w:rsid w:val="00460D12"/>
    <w:rsid w:val="00461B2C"/>
    <w:rsid w:val="004621B9"/>
    <w:rsid w:val="00462303"/>
    <w:rsid w:val="004625D6"/>
    <w:rsid w:val="00462B11"/>
    <w:rsid w:val="00463197"/>
    <w:rsid w:val="00463887"/>
    <w:rsid w:val="00463A66"/>
    <w:rsid w:val="00463B29"/>
    <w:rsid w:val="004641BD"/>
    <w:rsid w:val="00464532"/>
    <w:rsid w:val="0046489C"/>
    <w:rsid w:val="00464995"/>
    <w:rsid w:val="00464DA7"/>
    <w:rsid w:val="00464E3E"/>
    <w:rsid w:val="0046570B"/>
    <w:rsid w:val="00465963"/>
    <w:rsid w:val="00465A5A"/>
    <w:rsid w:val="0046611E"/>
    <w:rsid w:val="004664AD"/>
    <w:rsid w:val="00466524"/>
    <w:rsid w:val="0046676C"/>
    <w:rsid w:val="00466BEE"/>
    <w:rsid w:val="00466E27"/>
    <w:rsid w:val="004671BD"/>
    <w:rsid w:val="00467B4B"/>
    <w:rsid w:val="0047016F"/>
    <w:rsid w:val="004709BD"/>
    <w:rsid w:val="00471B04"/>
    <w:rsid w:val="0047231B"/>
    <w:rsid w:val="004728A7"/>
    <w:rsid w:val="004728F1"/>
    <w:rsid w:val="00472B8B"/>
    <w:rsid w:val="00472C45"/>
    <w:rsid w:val="00473925"/>
    <w:rsid w:val="00473DC5"/>
    <w:rsid w:val="004740DE"/>
    <w:rsid w:val="0047472E"/>
    <w:rsid w:val="004749C8"/>
    <w:rsid w:val="00474CB1"/>
    <w:rsid w:val="00474CFD"/>
    <w:rsid w:val="00474D3A"/>
    <w:rsid w:val="00475107"/>
    <w:rsid w:val="00475CA8"/>
    <w:rsid w:val="004760E8"/>
    <w:rsid w:val="0047618B"/>
    <w:rsid w:val="00476B85"/>
    <w:rsid w:val="00476C3E"/>
    <w:rsid w:val="00477842"/>
    <w:rsid w:val="004803F5"/>
    <w:rsid w:val="00480482"/>
    <w:rsid w:val="004810BF"/>
    <w:rsid w:val="004812EC"/>
    <w:rsid w:val="0048168C"/>
    <w:rsid w:val="004821DB"/>
    <w:rsid w:val="00482526"/>
    <w:rsid w:val="00482A1D"/>
    <w:rsid w:val="00483020"/>
    <w:rsid w:val="0048303D"/>
    <w:rsid w:val="00483F20"/>
    <w:rsid w:val="004841A7"/>
    <w:rsid w:val="00484499"/>
    <w:rsid w:val="004845FD"/>
    <w:rsid w:val="00484F26"/>
    <w:rsid w:val="00485239"/>
    <w:rsid w:val="004853A1"/>
    <w:rsid w:val="0048541F"/>
    <w:rsid w:val="004864D3"/>
    <w:rsid w:val="00486D30"/>
    <w:rsid w:val="00487414"/>
    <w:rsid w:val="00490207"/>
    <w:rsid w:val="0049020E"/>
    <w:rsid w:val="004903D6"/>
    <w:rsid w:val="00490A1C"/>
    <w:rsid w:val="00490ADA"/>
    <w:rsid w:val="0049120D"/>
    <w:rsid w:val="00491215"/>
    <w:rsid w:val="00491245"/>
    <w:rsid w:val="004913B1"/>
    <w:rsid w:val="0049159B"/>
    <w:rsid w:val="004915EE"/>
    <w:rsid w:val="004916C0"/>
    <w:rsid w:val="00491707"/>
    <w:rsid w:val="004918D0"/>
    <w:rsid w:val="004924F9"/>
    <w:rsid w:val="004927ED"/>
    <w:rsid w:val="00492888"/>
    <w:rsid w:val="00492E79"/>
    <w:rsid w:val="00493309"/>
    <w:rsid w:val="00494026"/>
    <w:rsid w:val="004945AA"/>
    <w:rsid w:val="00494AEF"/>
    <w:rsid w:val="00497744"/>
    <w:rsid w:val="004A05CA"/>
    <w:rsid w:val="004A0754"/>
    <w:rsid w:val="004A1141"/>
    <w:rsid w:val="004A1F3F"/>
    <w:rsid w:val="004A21C7"/>
    <w:rsid w:val="004A2543"/>
    <w:rsid w:val="004A2707"/>
    <w:rsid w:val="004A27F5"/>
    <w:rsid w:val="004A28F2"/>
    <w:rsid w:val="004A3093"/>
    <w:rsid w:val="004A3366"/>
    <w:rsid w:val="004A37DA"/>
    <w:rsid w:val="004A4104"/>
    <w:rsid w:val="004A44CC"/>
    <w:rsid w:val="004A515E"/>
    <w:rsid w:val="004A5A68"/>
    <w:rsid w:val="004A6675"/>
    <w:rsid w:val="004A6950"/>
    <w:rsid w:val="004A6A9A"/>
    <w:rsid w:val="004A6C6F"/>
    <w:rsid w:val="004A6DA1"/>
    <w:rsid w:val="004A7B72"/>
    <w:rsid w:val="004B0533"/>
    <w:rsid w:val="004B0B28"/>
    <w:rsid w:val="004B1259"/>
    <w:rsid w:val="004B1E57"/>
    <w:rsid w:val="004B20FC"/>
    <w:rsid w:val="004B2710"/>
    <w:rsid w:val="004B28B7"/>
    <w:rsid w:val="004B2B9D"/>
    <w:rsid w:val="004B32C7"/>
    <w:rsid w:val="004B32CE"/>
    <w:rsid w:val="004B37A4"/>
    <w:rsid w:val="004B37A5"/>
    <w:rsid w:val="004B3957"/>
    <w:rsid w:val="004B3FF5"/>
    <w:rsid w:val="004B455F"/>
    <w:rsid w:val="004B4A1A"/>
    <w:rsid w:val="004B4DA5"/>
    <w:rsid w:val="004B540F"/>
    <w:rsid w:val="004B549B"/>
    <w:rsid w:val="004B582F"/>
    <w:rsid w:val="004B6626"/>
    <w:rsid w:val="004B7488"/>
    <w:rsid w:val="004B7618"/>
    <w:rsid w:val="004B7C1B"/>
    <w:rsid w:val="004C0611"/>
    <w:rsid w:val="004C0639"/>
    <w:rsid w:val="004C0AB3"/>
    <w:rsid w:val="004C0B6F"/>
    <w:rsid w:val="004C0C3C"/>
    <w:rsid w:val="004C1083"/>
    <w:rsid w:val="004C1085"/>
    <w:rsid w:val="004C119B"/>
    <w:rsid w:val="004C1421"/>
    <w:rsid w:val="004C1525"/>
    <w:rsid w:val="004C1F01"/>
    <w:rsid w:val="004C21AF"/>
    <w:rsid w:val="004C22E8"/>
    <w:rsid w:val="004C2A57"/>
    <w:rsid w:val="004C2A8C"/>
    <w:rsid w:val="004C2C4F"/>
    <w:rsid w:val="004C34AA"/>
    <w:rsid w:val="004C3A23"/>
    <w:rsid w:val="004C3F8A"/>
    <w:rsid w:val="004C4170"/>
    <w:rsid w:val="004C419C"/>
    <w:rsid w:val="004C4B30"/>
    <w:rsid w:val="004C4FEF"/>
    <w:rsid w:val="004C500C"/>
    <w:rsid w:val="004C52DA"/>
    <w:rsid w:val="004C5549"/>
    <w:rsid w:val="004C57EC"/>
    <w:rsid w:val="004C585D"/>
    <w:rsid w:val="004C5E0F"/>
    <w:rsid w:val="004C62AF"/>
    <w:rsid w:val="004C6713"/>
    <w:rsid w:val="004C753E"/>
    <w:rsid w:val="004C7BD4"/>
    <w:rsid w:val="004C7EE7"/>
    <w:rsid w:val="004C7F6F"/>
    <w:rsid w:val="004D0150"/>
    <w:rsid w:val="004D053F"/>
    <w:rsid w:val="004D0571"/>
    <w:rsid w:val="004D158A"/>
    <w:rsid w:val="004D1890"/>
    <w:rsid w:val="004D1A70"/>
    <w:rsid w:val="004D1DA2"/>
    <w:rsid w:val="004D2126"/>
    <w:rsid w:val="004D2CFB"/>
    <w:rsid w:val="004D327C"/>
    <w:rsid w:val="004D3F0E"/>
    <w:rsid w:val="004D4224"/>
    <w:rsid w:val="004D472B"/>
    <w:rsid w:val="004D4A37"/>
    <w:rsid w:val="004D4ED5"/>
    <w:rsid w:val="004D538C"/>
    <w:rsid w:val="004D57B2"/>
    <w:rsid w:val="004D5B8B"/>
    <w:rsid w:val="004D5CCA"/>
    <w:rsid w:val="004D6110"/>
    <w:rsid w:val="004D6280"/>
    <w:rsid w:val="004D62CE"/>
    <w:rsid w:val="004D69FB"/>
    <w:rsid w:val="004D7142"/>
    <w:rsid w:val="004D7797"/>
    <w:rsid w:val="004D77BC"/>
    <w:rsid w:val="004D7CE3"/>
    <w:rsid w:val="004D7D2B"/>
    <w:rsid w:val="004E032C"/>
    <w:rsid w:val="004E09DC"/>
    <w:rsid w:val="004E0C6A"/>
    <w:rsid w:val="004E1325"/>
    <w:rsid w:val="004E2EB1"/>
    <w:rsid w:val="004E31D0"/>
    <w:rsid w:val="004E3B91"/>
    <w:rsid w:val="004E4500"/>
    <w:rsid w:val="004E4669"/>
    <w:rsid w:val="004E5385"/>
    <w:rsid w:val="004E5893"/>
    <w:rsid w:val="004E6278"/>
    <w:rsid w:val="004E69D2"/>
    <w:rsid w:val="004E6DF7"/>
    <w:rsid w:val="004E756F"/>
    <w:rsid w:val="004E79B3"/>
    <w:rsid w:val="004E7F64"/>
    <w:rsid w:val="004F047B"/>
    <w:rsid w:val="004F0FC7"/>
    <w:rsid w:val="004F13DB"/>
    <w:rsid w:val="004F1A83"/>
    <w:rsid w:val="004F1BCF"/>
    <w:rsid w:val="004F1FF4"/>
    <w:rsid w:val="004F24F5"/>
    <w:rsid w:val="004F26B8"/>
    <w:rsid w:val="004F384E"/>
    <w:rsid w:val="004F3854"/>
    <w:rsid w:val="004F3B19"/>
    <w:rsid w:val="004F3EAE"/>
    <w:rsid w:val="004F4CAB"/>
    <w:rsid w:val="004F50FA"/>
    <w:rsid w:val="004F52AC"/>
    <w:rsid w:val="004F53F4"/>
    <w:rsid w:val="004F56F9"/>
    <w:rsid w:val="004F5AE7"/>
    <w:rsid w:val="004F691D"/>
    <w:rsid w:val="004F6FE7"/>
    <w:rsid w:val="004F7144"/>
    <w:rsid w:val="004F7500"/>
    <w:rsid w:val="004F7535"/>
    <w:rsid w:val="004F7610"/>
    <w:rsid w:val="005001A5"/>
    <w:rsid w:val="00500267"/>
    <w:rsid w:val="00501973"/>
    <w:rsid w:val="00501C8E"/>
    <w:rsid w:val="00501E06"/>
    <w:rsid w:val="005022CB"/>
    <w:rsid w:val="00502389"/>
    <w:rsid w:val="005025F8"/>
    <w:rsid w:val="005027E2"/>
    <w:rsid w:val="005028AC"/>
    <w:rsid w:val="00502B0D"/>
    <w:rsid w:val="00502B3F"/>
    <w:rsid w:val="00502B9A"/>
    <w:rsid w:val="00503505"/>
    <w:rsid w:val="00503F02"/>
    <w:rsid w:val="005048DD"/>
    <w:rsid w:val="0050529C"/>
    <w:rsid w:val="0050544E"/>
    <w:rsid w:val="00505512"/>
    <w:rsid w:val="00505773"/>
    <w:rsid w:val="00506301"/>
    <w:rsid w:val="00507470"/>
    <w:rsid w:val="00507C42"/>
    <w:rsid w:val="0051047B"/>
    <w:rsid w:val="005108F5"/>
    <w:rsid w:val="005109FD"/>
    <w:rsid w:val="00510E55"/>
    <w:rsid w:val="00510E97"/>
    <w:rsid w:val="0051133B"/>
    <w:rsid w:val="00511F9F"/>
    <w:rsid w:val="0051261A"/>
    <w:rsid w:val="00512775"/>
    <w:rsid w:val="0051288C"/>
    <w:rsid w:val="00512C82"/>
    <w:rsid w:val="00513492"/>
    <w:rsid w:val="005136E6"/>
    <w:rsid w:val="0051384E"/>
    <w:rsid w:val="00513A88"/>
    <w:rsid w:val="00514102"/>
    <w:rsid w:val="005149E7"/>
    <w:rsid w:val="00514B85"/>
    <w:rsid w:val="00514DBB"/>
    <w:rsid w:val="00514F82"/>
    <w:rsid w:val="0051502D"/>
    <w:rsid w:val="00515174"/>
    <w:rsid w:val="00515357"/>
    <w:rsid w:val="0051545F"/>
    <w:rsid w:val="005154E4"/>
    <w:rsid w:val="00515743"/>
    <w:rsid w:val="005162A2"/>
    <w:rsid w:val="00516D4F"/>
    <w:rsid w:val="005172E8"/>
    <w:rsid w:val="005200AB"/>
    <w:rsid w:val="005200FF"/>
    <w:rsid w:val="005203AA"/>
    <w:rsid w:val="00520BDD"/>
    <w:rsid w:val="0052131F"/>
    <w:rsid w:val="00521CA9"/>
    <w:rsid w:val="00521CD1"/>
    <w:rsid w:val="00522654"/>
    <w:rsid w:val="00523464"/>
    <w:rsid w:val="005238E5"/>
    <w:rsid w:val="00523F97"/>
    <w:rsid w:val="005243B8"/>
    <w:rsid w:val="0052492D"/>
    <w:rsid w:val="00524CB9"/>
    <w:rsid w:val="0052572E"/>
    <w:rsid w:val="0052594A"/>
    <w:rsid w:val="00525AFA"/>
    <w:rsid w:val="0052621F"/>
    <w:rsid w:val="00526A01"/>
    <w:rsid w:val="005275FB"/>
    <w:rsid w:val="00527A2C"/>
    <w:rsid w:val="00527B71"/>
    <w:rsid w:val="00530287"/>
    <w:rsid w:val="00530495"/>
    <w:rsid w:val="00530650"/>
    <w:rsid w:val="00530E86"/>
    <w:rsid w:val="0053114B"/>
    <w:rsid w:val="0053149F"/>
    <w:rsid w:val="0053191C"/>
    <w:rsid w:val="0053288C"/>
    <w:rsid w:val="00532EB4"/>
    <w:rsid w:val="00533091"/>
    <w:rsid w:val="00533465"/>
    <w:rsid w:val="005338CD"/>
    <w:rsid w:val="005339BD"/>
    <w:rsid w:val="00533A59"/>
    <w:rsid w:val="005348AC"/>
    <w:rsid w:val="00535371"/>
    <w:rsid w:val="0053691C"/>
    <w:rsid w:val="00536951"/>
    <w:rsid w:val="0053700F"/>
    <w:rsid w:val="00537681"/>
    <w:rsid w:val="0054016E"/>
    <w:rsid w:val="005407D4"/>
    <w:rsid w:val="005408AC"/>
    <w:rsid w:val="00540EF5"/>
    <w:rsid w:val="00542418"/>
    <w:rsid w:val="00542BC3"/>
    <w:rsid w:val="0054304E"/>
    <w:rsid w:val="00543068"/>
    <w:rsid w:val="005432A4"/>
    <w:rsid w:val="0054366C"/>
    <w:rsid w:val="00543946"/>
    <w:rsid w:val="005441D1"/>
    <w:rsid w:val="00544364"/>
    <w:rsid w:val="005445C6"/>
    <w:rsid w:val="0054498C"/>
    <w:rsid w:val="00544C36"/>
    <w:rsid w:val="0054515B"/>
    <w:rsid w:val="0054522B"/>
    <w:rsid w:val="00545248"/>
    <w:rsid w:val="00545415"/>
    <w:rsid w:val="00545A4C"/>
    <w:rsid w:val="00545C1E"/>
    <w:rsid w:val="00545CDE"/>
    <w:rsid w:val="00547038"/>
    <w:rsid w:val="00547769"/>
    <w:rsid w:val="00550367"/>
    <w:rsid w:val="0055056A"/>
    <w:rsid w:val="00550883"/>
    <w:rsid w:val="00550C24"/>
    <w:rsid w:val="00550E66"/>
    <w:rsid w:val="005514A4"/>
    <w:rsid w:val="0055167C"/>
    <w:rsid w:val="00551D7C"/>
    <w:rsid w:val="00552048"/>
    <w:rsid w:val="00553136"/>
    <w:rsid w:val="0055327B"/>
    <w:rsid w:val="005532DD"/>
    <w:rsid w:val="005536BB"/>
    <w:rsid w:val="00553F6F"/>
    <w:rsid w:val="005547C9"/>
    <w:rsid w:val="0055498B"/>
    <w:rsid w:val="00554A65"/>
    <w:rsid w:val="00557C08"/>
    <w:rsid w:val="00557D50"/>
    <w:rsid w:val="005604D9"/>
    <w:rsid w:val="00561342"/>
    <w:rsid w:val="00561716"/>
    <w:rsid w:val="005619F0"/>
    <w:rsid w:val="0056230E"/>
    <w:rsid w:val="005629B3"/>
    <w:rsid w:val="00565127"/>
    <w:rsid w:val="005659BB"/>
    <w:rsid w:val="00565A5E"/>
    <w:rsid w:val="00565B90"/>
    <w:rsid w:val="00566311"/>
    <w:rsid w:val="00566D3F"/>
    <w:rsid w:val="005672AE"/>
    <w:rsid w:val="005672E5"/>
    <w:rsid w:val="00567858"/>
    <w:rsid w:val="00567AB0"/>
    <w:rsid w:val="00567C1D"/>
    <w:rsid w:val="00567FD2"/>
    <w:rsid w:val="005709B2"/>
    <w:rsid w:val="00570BE0"/>
    <w:rsid w:val="00571294"/>
    <w:rsid w:val="00571A2F"/>
    <w:rsid w:val="00572B1D"/>
    <w:rsid w:val="00572DA9"/>
    <w:rsid w:val="00573DDB"/>
    <w:rsid w:val="005740EA"/>
    <w:rsid w:val="005743E2"/>
    <w:rsid w:val="0057459A"/>
    <w:rsid w:val="00574B81"/>
    <w:rsid w:val="005750BD"/>
    <w:rsid w:val="0057516B"/>
    <w:rsid w:val="00575511"/>
    <w:rsid w:val="00576336"/>
    <w:rsid w:val="0057673E"/>
    <w:rsid w:val="0058022A"/>
    <w:rsid w:val="005802FB"/>
    <w:rsid w:val="005807F6"/>
    <w:rsid w:val="00580B94"/>
    <w:rsid w:val="00581648"/>
    <w:rsid w:val="00581F53"/>
    <w:rsid w:val="00582758"/>
    <w:rsid w:val="0058290D"/>
    <w:rsid w:val="00583156"/>
    <w:rsid w:val="0058381E"/>
    <w:rsid w:val="00583AD9"/>
    <w:rsid w:val="00583AE6"/>
    <w:rsid w:val="005841C1"/>
    <w:rsid w:val="0058433D"/>
    <w:rsid w:val="0058438F"/>
    <w:rsid w:val="00584907"/>
    <w:rsid w:val="005849F0"/>
    <w:rsid w:val="005860E5"/>
    <w:rsid w:val="00586241"/>
    <w:rsid w:val="005865B6"/>
    <w:rsid w:val="0058687B"/>
    <w:rsid w:val="005872D5"/>
    <w:rsid w:val="005873D5"/>
    <w:rsid w:val="00587425"/>
    <w:rsid w:val="00587533"/>
    <w:rsid w:val="00587D3C"/>
    <w:rsid w:val="00590304"/>
    <w:rsid w:val="00590377"/>
    <w:rsid w:val="005903A2"/>
    <w:rsid w:val="00590509"/>
    <w:rsid w:val="00590C57"/>
    <w:rsid w:val="00590D53"/>
    <w:rsid w:val="00590E37"/>
    <w:rsid w:val="005914AD"/>
    <w:rsid w:val="00591965"/>
    <w:rsid w:val="00591F85"/>
    <w:rsid w:val="00592A72"/>
    <w:rsid w:val="00593274"/>
    <w:rsid w:val="00593373"/>
    <w:rsid w:val="0059376F"/>
    <w:rsid w:val="005939D6"/>
    <w:rsid w:val="00593FD1"/>
    <w:rsid w:val="00594866"/>
    <w:rsid w:val="00594882"/>
    <w:rsid w:val="00594A38"/>
    <w:rsid w:val="0059520F"/>
    <w:rsid w:val="00595577"/>
    <w:rsid w:val="00595BCC"/>
    <w:rsid w:val="00595F2E"/>
    <w:rsid w:val="0059606B"/>
    <w:rsid w:val="005960C9"/>
    <w:rsid w:val="005970CF"/>
    <w:rsid w:val="00597A03"/>
    <w:rsid w:val="005A00E0"/>
    <w:rsid w:val="005A0161"/>
    <w:rsid w:val="005A060C"/>
    <w:rsid w:val="005A06D1"/>
    <w:rsid w:val="005A0E82"/>
    <w:rsid w:val="005A12F5"/>
    <w:rsid w:val="005A138B"/>
    <w:rsid w:val="005A1482"/>
    <w:rsid w:val="005A1F6D"/>
    <w:rsid w:val="005A214A"/>
    <w:rsid w:val="005A21EC"/>
    <w:rsid w:val="005A2558"/>
    <w:rsid w:val="005A2F69"/>
    <w:rsid w:val="005A3280"/>
    <w:rsid w:val="005A33FC"/>
    <w:rsid w:val="005A4089"/>
    <w:rsid w:val="005A4188"/>
    <w:rsid w:val="005A4A62"/>
    <w:rsid w:val="005A4BDA"/>
    <w:rsid w:val="005A4D03"/>
    <w:rsid w:val="005A4D0D"/>
    <w:rsid w:val="005A50B0"/>
    <w:rsid w:val="005A53C5"/>
    <w:rsid w:val="005A5649"/>
    <w:rsid w:val="005A5870"/>
    <w:rsid w:val="005A5FE3"/>
    <w:rsid w:val="005A67A9"/>
    <w:rsid w:val="005A68BA"/>
    <w:rsid w:val="005A6912"/>
    <w:rsid w:val="005A6A0D"/>
    <w:rsid w:val="005A6AEA"/>
    <w:rsid w:val="005A7182"/>
    <w:rsid w:val="005B0C61"/>
    <w:rsid w:val="005B0E10"/>
    <w:rsid w:val="005B0FB2"/>
    <w:rsid w:val="005B1C65"/>
    <w:rsid w:val="005B1CAA"/>
    <w:rsid w:val="005B26C4"/>
    <w:rsid w:val="005B38EB"/>
    <w:rsid w:val="005B3C06"/>
    <w:rsid w:val="005B3D01"/>
    <w:rsid w:val="005B469A"/>
    <w:rsid w:val="005B57E0"/>
    <w:rsid w:val="005B5CCA"/>
    <w:rsid w:val="005B72D4"/>
    <w:rsid w:val="005B7D73"/>
    <w:rsid w:val="005C18F4"/>
    <w:rsid w:val="005C1939"/>
    <w:rsid w:val="005C1983"/>
    <w:rsid w:val="005C1B29"/>
    <w:rsid w:val="005C202E"/>
    <w:rsid w:val="005C242B"/>
    <w:rsid w:val="005C260F"/>
    <w:rsid w:val="005C299D"/>
    <w:rsid w:val="005C2A6D"/>
    <w:rsid w:val="005C3333"/>
    <w:rsid w:val="005C3410"/>
    <w:rsid w:val="005C3847"/>
    <w:rsid w:val="005C496E"/>
    <w:rsid w:val="005C557B"/>
    <w:rsid w:val="005C59D0"/>
    <w:rsid w:val="005C7578"/>
    <w:rsid w:val="005C7682"/>
    <w:rsid w:val="005C7F43"/>
    <w:rsid w:val="005D0CA3"/>
    <w:rsid w:val="005D18AA"/>
    <w:rsid w:val="005D2492"/>
    <w:rsid w:val="005D261D"/>
    <w:rsid w:val="005D2826"/>
    <w:rsid w:val="005D2D23"/>
    <w:rsid w:val="005D3138"/>
    <w:rsid w:val="005D382C"/>
    <w:rsid w:val="005D399C"/>
    <w:rsid w:val="005D5A2D"/>
    <w:rsid w:val="005D6908"/>
    <w:rsid w:val="005D6D20"/>
    <w:rsid w:val="005D6E40"/>
    <w:rsid w:val="005D78A5"/>
    <w:rsid w:val="005D7C5A"/>
    <w:rsid w:val="005E042E"/>
    <w:rsid w:val="005E0649"/>
    <w:rsid w:val="005E086D"/>
    <w:rsid w:val="005E0CE2"/>
    <w:rsid w:val="005E15D9"/>
    <w:rsid w:val="005E1D16"/>
    <w:rsid w:val="005E1DCA"/>
    <w:rsid w:val="005E212E"/>
    <w:rsid w:val="005E21FE"/>
    <w:rsid w:val="005E2346"/>
    <w:rsid w:val="005E2AF0"/>
    <w:rsid w:val="005E2DDD"/>
    <w:rsid w:val="005E313B"/>
    <w:rsid w:val="005E32C7"/>
    <w:rsid w:val="005E42F9"/>
    <w:rsid w:val="005E43A8"/>
    <w:rsid w:val="005E4DA2"/>
    <w:rsid w:val="005E4DE7"/>
    <w:rsid w:val="005E4E99"/>
    <w:rsid w:val="005E50EE"/>
    <w:rsid w:val="005E52E5"/>
    <w:rsid w:val="005E5DB4"/>
    <w:rsid w:val="005E5F78"/>
    <w:rsid w:val="005E62E4"/>
    <w:rsid w:val="005E6963"/>
    <w:rsid w:val="005E70AC"/>
    <w:rsid w:val="005E71C2"/>
    <w:rsid w:val="005E7347"/>
    <w:rsid w:val="005E773B"/>
    <w:rsid w:val="005E7B19"/>
    <w:rsid w:val="005F0C8A"/>
    <w:rsid w:val="005F0E09"/>
    <w:rsid w:val="005F1173"/>
    <w:rsid w:val="005F1A68"/>
    <w:rsid w:val="005F26F8"/>
    <w:rsid w:val="005F2B17"/>
    <w:rsid w:val="005F2EB4"/>
    <w:rsid w:val="005F2FCD"/>
    <w:rsid w:val="005F32BD"/>
    <w:rsid w:val="005F3FE0"/>
    <w:rsid w:val="005F42CA"/>
    <w:rsid w:val="005F44CB"/>
    <w:rsid w:val="005F4CD0"/>
    <w:rsid w:val="005F54B1"/>
    <w:rsid w:val="005F54BF"/>
    <w:rsid w:val="005F5676"/>
    <w:rsid w:val="005F57FC"/>
    <w:rsid w:val="005F5BC3"/>
    <w:rsid w:val="005F5C0F"/>
    <w:rsid w:val="005F5D6D"/>
    <w:rsid w:val="005F60FE"/>
    <w:rsid w:val="005F6F0D"/>
    <w:rsid w:val="005F7028"/>
    <w:rsid w:val="005F7302"/>
    <w:rsid w:val="005F7326"/>
    <w:rsid w:val="005F7AA8"/>
    <w:rsid w:val="006008DB"/>
    <w:rsid w:val="00600FEC"/>
    <w:rsid w:val="00601BC7"/>
    <w:rsid w:val="00601D63"/>
    <w:rsid w:val="00601E04"/>
    <w:rsid w:val="00601E8E"/>
    <w:rsid w:val="00601F01"/>
    <w:rsid w:val="0060235B"/>
    <w:rsid w:val="00602585"/>
    <w:rsid w:val="00602D19"/>
    <w:rsid w:val="00602EC2"/>
    <w:rsid w:val="006037D7"/>
    <w:rsid w:val="00603D52"/>
    <w:rsid w:val="00603E12"/>
    <w:rsid w:val="00603E75"/>
    <w:rsid w:val="00603FF9"/>
    <w:rsid w:val="0060428D"/>
    <w:rsid w:val="0060438D"/>
    <w:rsid w:val="00604984"/>
    <w:rsid w:val="006049DA"/>
    <w:rsid w:val="00604DB7"/>
    <w:rsid w:val="00606CDE"/>
    <w:rsid w:val="006070D9"/>
    <w:rsid w:val="006079BD"/>
    <w:rsid w:val="00607F1F"/>
    <w:rsid w:val="0061019F"/>
    <w:rsid w:val="00610AB7"/>
    <w:rsid w:val="006112AA"/>
    <w:rsid w:val="00611350"/>
    <w:rsid w:val="006115DC"/>
    <w:rsid w:val="006118E3"/>
    <w:rsid w:val="00611D12"/>
    <w:rsid w:val="00611DEB"/>
    <w:rsid w:val="00612268"/>
    <w:rsid w:val="00612285"/>
    <w:rsid w:val="00612C52"/>
    <w:rsid w:val="0061349E"/>
    <w:rsid w:val="00613BE1"/>
    <w:rsid w:val="00613DF5"/>
    <w:rsid w:val="00615154"/>
    <w:rsid w:val="00615317"/>
    <w:rsid w:val="00615B8C"/>
    <w:rsid w:val="00616510"/>
    <w:rsid w:val="006165AC"/>
    <w:rsid w:val="0061694C"/>
    <w:rsid w:val="00616B45"/>
    <w:rsid w:val="00616CD1"/>
    <w:rsid w:val="00616CF5"/>
    <w:rsid w:val="006174C3"/>
    <w:rsid w:val="0061755A"/>
    <w:rsid w:val="00617744"/>
    <w:rsid w:val="0062043B"/>
    <w:rsid w:val="006206FA"/>
    <w:rsid w:val="00620D22"/>
    <w:rsid w:val="00621FDB"/>
    <w:rsid w:val="006226BB"/>
    <w:rsid w:val="00622DB3"/>
    <w:rsid w:val="00622DB8"/>
    <w:rsid w:val="00623F8D"/>
    <w:rsid w:val="00623FED"/>
    <w:rsid w:val="00624A75"/>
    <w:rsid w:val="00625357"/>
    <w:rsid w:val="006256DB"/>
    <w:rsid w:val="0062596A"/>
    <w:rsid w:val="00625E99"/>
    <w:rsid w:val="0062644F"/>
    <w:rsid w:val="00626830"/>
    <w:rsid w:val="00626ADD"/>
    <w:rsid w:val="00626EF0"/>
    <w:rsid w:val="00627148"/>
    <w:rsid w:val="0062714B"/>
    <w:rsid w:val="00630764"/>
    <w:rsid w:val="00630B10"/>
    <w:rsid w:val="00630D74"/>
    <w:rsid w:val="00630EB1"/>
    <w:rsid w:val="00631968"/>
    <w:rsid w:val="00631989"/>
    <w:rsid w:val="006324E3"/>
    <w:rsid w:val="00632519"/>
    <w:rsid w:val="00632630"/>
    <w:rsid w:val="006333B7"/>
    <w:rsid w:val="00633495"/>
    <w:rsid w:val="0063390E"/>
    <w:rsid w:val="00633B33"/>
    <w:rsid w:val="00633C24"/>
    <w:rsid w:val="00634977"/>
    <w:rsid w:val="00634AD6"/>
    <w:rsid w:val="00634DEE"/>
    <w:rsid w:val="00635231"/>
    <w:rsid w:val="006353C3"/>
    <w:rsid w:val="00635994"/>
    <w:rsid w:val="00635D3A"/>
    <w:rsid w:val="0063637A"/>
    <w:rsid w:val="0063677D"/>
    <w:rsid w:val="006369DC"/>
    <w:rsid w:val="006374A1"/>
    <w:rsid w:val="00637803"/>
    <w:rsid w:val="00640773"/>
    <w:rsid w:val="0064128A"/>
    <w:rsid w:val="00641488"/>
    <w:rsid w:val="00641827"/>
    <w:rsid w:val="00641AD9"/>
    <w:rsid w:val="00641AEA"/>
    <w:rsid w:val="00642EE2"/>
    <w:rsid w:val="00643909"/>
    <w:rsid w:val="00643CF9"/>
    <w:rsid w:val="006452AE"/>
    <w:rsid w:val="0064543E"/>
    <w:rsid w:val="00645A1E"/>
    <w:rsid w:val="00645ADB"/>
    <w:rsid w:val="006460E8"/>
    <w:rsid w:val="00646F3B"/>
    <w:rsid w:val="0064714D"/>
    <w:rsid w:val="0065022D"/>
    <w:rsid w:val="006505C7"/>
    <w:rsid w:val="00650689"/>
    <w:rsid w:val="006512AE"/>
    <w:rsid w:val="00651614"/>
    <w:rsid w:val="006519CF"/>
    <w:rsid w:val="00651D3C"/>
    <w:rsid w:val="00652323"/>
    <w:rsid w:val="00652340"/>
    <w:rsid w:val="006526CE"/>
    <w:rsid w:val="00652DB4"/>
    <w:rsid w:val="00652DB8"/>
    <w:rsid w:val="00653086"/>
    <w:rsid w:val="00653597"/>
    <w:rsid w:val="00653765"/>
    <w:rsid w:val="00654474"/>
    <w:rsid w:val="006545E6"/>
    <w:rsid w:val="006554B2"/>
    <w:rsid w:val="0065554A"/>
    <w:rsid w:val="00655564"/>
    <w:rsid w:val="00656201"/>
    <w:rsid w:val="00656605"/>
    <w:rsid w:val="0065667C"/>
    <w:rsid w:val="00656B94"/>
    <w:rsid w:val="006615EE"/>
    <w:rsid w:val="0066169A"/>
    <w:rsid w:val="00661C11"/>
    <w:rsid w:val="00662329"/>
    <w:rsid w:val="0066240A"/>
    <w:rsid w:val="0066292F"/>
    <w:rsid w:val="00662F63"/>
    <w:rsid w:val="006634FA"/>
    <w:rsid w:val="0066419B"/>
    <w:rsid w:val="00664D44"/>
    <w:rsid w:val="00664DFE"/>
    <w:rsid w:val="00664F95"/>
    <w:rsid w:val="0066558E"/>
    <w:rsid w:val="0066596A"/>
    <w:rsid w:val="00666541"/>
    <w:rsid w:val="006666A1"/>
    <w:rsid w:val="00666985"/>
    <w:rsid w:val="00666DDC"/>
    <w:rsid w:val="006674AF"/>
    <w:rsid w:val="006705F7"/>
    <w:rsid w:val="00670799"/>
    <w:rsid w:val="00670AFF"/>
    <w:rsid w:val="00671472"/>
    <w:rsid w:val="006723B7"/>
    <w:rsid w:val="00672B4F"/>
    <w:rsid w:val="00672DE0"/>
    <w:rsid w:val="006735E3"/>
    <w:rsid w:val="00673891"/>
    <w:rsid w:val="00673FCD"/>
    <w:rsid w:val="0067434D"/>
    <w:rsid w:val="006744A6"/>
    <w:rsid w:val="0067469A"/>
    <w:rsid w:val="006747FD"/>
    <w:rsid w:val="00674CB6"/>
    <w:rsid w:val="006751EF"/>
    <w:rsid w:val="006757BE"/>
    <w:rsid w:val="00675B9A"/>
    <w:rsid w:val="00675EC4"/>
    <w:rsid w:val="006760EB"/>
    <w:rsid w:val="00676679"/>
    <w:rsid w:val="0067677F"/>
    <w:rsid w:val="006768CB"/>
    <w:rsid w:val="00676B0D"/>
    <w:rsid w:val="00677439"/>
    <w:rsid w:val="00677459"/>
    <w:rsid w:val="006778AE"/>
    <w:rsid w:val="00677910"/>
    <w:rsid w:val="0067791B"/>
    <w:rsid w:val="00677AF1"/>
    <w:rsid w:val="00677F7A"/>
    <w:rsid w:val="0068018F"/>
    <w:rsid w:val="006802D9"/>
    <w:rsid w:val="00680B75"/>
    <w:rsid w:val="00680FEF"/>
    <w:rsid w:val="006811C2"/>
    <w:rsid w:val="00681920"/>
    <w:rsid w:val="00682387"/>
    <w:rsid w:val="00682A59"/>
    <w:rsid w:val="00683772"/>
    <w:rsid w:val="00683A21"/>
    <w:rsid w:val="00683A43"/>
    <w:rsid w:val="00683AC7"/>
    <w:rsid w:val="00683C37"/>
    <w:rsid w:val="00683F3A"/>
    <w:rsid w:val="0068425A"/>
    <w:rsid w:val="00684389"/>
    <w:rsid w:val="006846D3"/>
    <w:rsid w:val="0068476B"/>
    <w:rsid w:val="006848B5"/>
    <w:rsid w:val="00684CD4"/>
    <w:rsid w:val="00685A3C"/>
    <w:rsid w:val="00686056"/>
    <w:rsid w:val="0068661F"/>
    <w:rsid w:val="006867AF"/>
    <w:rsid w:val="006871C1"/>
    <w:rsid w:val="0068758B"/>
    <w:rsid w:val="006876DE"/>
    <w:rsid w:val="0069143B"/>
    <w:rsid w:val="00692292"/>
    <w:rsid w:val="00692511"/>
    <w:rsid w:val="00692562"/>
    <w:rsid w:val="0069256F"/>
    <w:rsid w:val="00692D66"/>
    <w:rsid w:val="00693057"/>
    <w:rsid w:val="00693110"/>
    <w:rsid w:val="0069315B"/>
    <w:rsid w:val="00693B5E"/>
    <w:rsid w:val="00693E35"/>
    <w:rsid w:val="00694526"/>
    <w:rsid w:val="00694717"/>
    <w:rsid w:val="00694EC0"/>
    <w:rsid w:val="00695469"/>
    <w:rsid w:val="00696584"/>
    <w:rsid w:val="00696856"/>
    <w:rsid w:val="00696D6A"/>
    <w:rsid w:val="0069764A"/>
    <w:rsid w:val="00697882"/>
    <w:rsid w:val="006A0294"/>
    <w:rsid w:val="006A0654"/>
    <w:rsid w:val="006A092D"/>
    <w:rsid w:val="006A1212"/>
    <w:rsid w:val="006A21EA"/>
    <w:rsid w:val="006A2EAB"/>
    <w:rsid w:val="006A403B"/>
    <w:rsid w:val="006A40AA"/>
    <w:rsid w:val="006A43FF"/>
    <w:rsid w:val="006A4C12"/>
    <w:rsid w:val="006A50FA"/>
    <w:rsid w:val="006A53B7"/>
    <w:rsid w:val="006A5A2B"/>
    <w:rsid w:val="006A5CB0"/>
    <w:rsid w:val="006A6000"/>
    <w:rsid w:val="006A600E"/>
    <w:rsid w:val="006A6041"/>
    <w:rsid w:val="006A6175"/>
    <w:rsid w:val="006A6725"/>
    <w:rsid w:val="006A6746"/>
    <w:rsid w:val="006A769C"/>
    <w:rsid w:val="006A771C"/>
    <w:rsid w:val="006A7B69"/>
    <w:rsid w:val="006A7D8A"/>
    <w:rsid w:val="006A7DD6"/>
    <w:rsid w:val="006B0755"/>
    <w:rsid w:val="006B12D6"/>
    <w:rsid w:val="006B2EB8"/>
    <w:rsid w:val="006B31CA"/>
    <w:rsid w:val="006B476F"/>
    <w:rsid w:val="006B4E4E"/>
    <w:rsid w:val="006B5261"/>
    <w:rsid w:val="006B5661"/>
    <w:rsid w:val="006B5E96"/>
    <w:rsid w:val="006B6709"/>
    <w:rsid w:val="006B6DD8"/>
    <w:rsid w:val="006B74A5"/>
    <w:rsid w:val="006B75A0"/>
    <w:rsid w:val="006B7836"/>
    <w:rsid w:val="006B7869"/>
    <w:rsid w:val="006B7A2F"/>
    <w:rsid w:val="006B7C3E"/>
    <w:rsid w:val="006B7E4A"/>
    <w:rsid w:val="006C0621"/>
    <w:rsid w:val="006C1073"/>
    <w:rsid w:val="006C19DF"/>
    <w:rsid w:val="006C1CC9"/>
    <w:rsid w:val="006C2452"/>
    <w:rsid w:val="006C2B06"/>
    <w:rsid w:val="006C3BDC"/>
    <w:rsid w:val="006C460D"/>
    <w:rsid w:val="006C501D"/>
    <w:rsid w:val="006C50C3"/>
    <w:rsid w:val="006C529F"/>
    <w:rsid w:val="006C54EC"/>
    <w:rsid w:val="006C5E6B"/>
    <w:rsid w:val="006C5E79"/>
    <w:rsid w:val="006C6E7D"/>
    <w:rsid w:val="006C725D"/>
    <w:rsid w:val="006C73A4"/>
    <w:rsid w:val="006C747F"/>
    <w:rsid w:val="006D1B55"/>
    <w:rsid w:val="006D208B"/>
    <w:rsid w:val="006D2731"/>
    <w:rsid w:val="006D2BB2"/>
    <w:rsid w:val="006D2C73"/>
    <w:rsid w:val="006D3F88"/>
    <w:rsid w:val="006D45D8"/>
    <w:rsid w:val="006D4630"/>
    <w:rsid w:val="006D4696"/>
    <w:rsid w:val="006D489B"/>
    <w:rsid w:val="006D4EA7"/>
    <w:rsid w:val="006D5320"/>
    <w:rsid w:val="006D5976"/>
    <w:rsid w:val="006D5E17"/>
    <w:rsid w:val="006D6943"/>
    <w:rsid w:val="006D6DAB"/>
    <w:rsid w:val="006D6FBC"/>
    <w:rsid w:val="006D7548"/>
    <w:rsid w:val="006D75F0"/>
    <w:rsid w:val="006D7617"/>
    <w:rsid w:val="006D7D28"/>
    <w:rsid w:val="006D7E1F"/>
    <w:rsid w:val="006D7E2A"/>
    <w:rsid w:val="006E04A2"/>
    <w:rsid w:val="006E0673"/>
    <w:rsid w:val="006E0F35"/>
    <w:rsid w:val="006E0FA4"/>
    <w:rsid w:val="006E12C9"/>
    <w:rsid w:val="006E1792"/>
    <w:rsid w:val="006E1A47"/>
    <w:rsid w:val="006E251A"/>
    <w:rsid w:val="006E2586"/>
    <w:rsid w:val="006E2D28"/>
    <w:rsid w:val="006E3213"/>
    <w:rsid w:val="006E33CF"/>
    <w:rsid w:val="006E4468"/>
    <w:rsid w:val="006E4AF3"/>
    <w:rsid w:val="006E50B4"/>
    <w:rsid w:val="006E50F6"/>
    <w:rsid w:val="006E578F"/>
    <w:rsid w:val="006E5B64"/>
    <w:rsid w:val="006E5D18"/>
    <w:rsid w:val="006E5D60"/>
    <w:rsid w:val="006E68AA"/>
    <w:rsid w:val="006F048C"/>
    <w:rsid w:val="006F04FE"/>
    <w:rsid w:val="006F08B9"/>
    <w:rsid w:val="006F08FB"/>
    <w:rsid w:val="006F0D32"/>
    <w:rsid w:val="006F0E64"/>
    <w:rsid w:val="006F1078"/>
    <w:rsid w:val="006F14CA"/>
    <w:rsid w:val="006F1D09"/>
    <w:rsid w:val="006F1F80"/>
    <w:rsid w:val="006F2BB2"/>
    <w:rsid w:val="006F3C0A"/>
    <w:rsid w:val="006F45DA"/>
    <w:rsid w:val="006F4E0F"/>
    <w:rsid w:val="006F5CB0"/>
    <w:rsid w:val="006F6CF5"/>
    <w:rsid w:val="006F7481"/>
    <w:rsid w:val="006F7F99"/>
    <w:rsid w:val="007002B6"/>
    <w:rsid w:val="00700E43"/>
    <w:rsid w:val="007011B8"/>
    <w:rsid w:val="0070246D"/>
    <w:rsid w:val="00702BED"/>
    <w:rsid w:val="00703664"/>
    <w:rsid w:val="00703A04"/>
    <w:rsid w:val="00703A4D"/>
    <w:rsid w:val="007043EE"/>
    <w:rsid w:val="007046B4"/>
    <w:rsid w:val="00704D0D"/>
    <w:rsid w:val="00705405"/>
    <w:rsid w:val="007054A9"/>
    <w:rsid w:val="0070574D"/>
    <w:rsid w:val="00705A2D"/>
    <w:rsid w:val="00705BB2"/>
    <w:rsid w:val="00705C6E"/>
    <w:rsid w:val="00706699"/>
    <w:rsid w:val="00707142"/>
    <w:rsid w:val="0070764A"/>
    <w:rsid w:val="00707A3C"/>
    <w:rsid w:val="007109EA"/>
    <w:rsid w:val="00710AFA"/>
    <w:rsid w:val="00710C2E"/>
    <w:rsid w:val="0071102B"/>
    <w:rsid w:val="00713A9B"/>
    <w:rsid w:val="007144A7"/>
    <w:rsid w:val="00714CB4"/>
    <w:rsid w:val="00714DBC"/>
    <w:rsid w:val="00715854"/>
    <w:rsid w:val="0071604D"/>
    <w:rsid w:val="0071677D"/>
    <w:rsid w:val="007167E6"/>
    <w:rsid w:val="0071759A"/>
    <w:rsid w:val="00717821"/>
    <w:rsid w:val="00720894"/>
    <w:rsid w:val="00721DC2"/>
    <w:rsid w:val="00722177"/>
    <w:rsid w:val="00722687"/>
    <w:rsid w:val="00722C63"/>
    <w:rsid w:val="00722E0A"/>
    <w:rsid w:val="00723098"/>
    <w:rsid w:val="0072339A"/>
    <w:rsid w:val="00723AD7"/>
    <w:rsid w:val="00723EDA"/>
    <w:rsid w:val="00724A88"/>
    <w:rsid w:val="0072505D"/>
    <w:rsid w:val="00725178"/>
    <w:rsid w:val="00725442"/>
    <w:rsid w:val="0072595A"/>
    <w:rsid w:val="007259F7"/>
    <w:rsid w:val="00725C3C"/>
    <w:rsid w:val="00730545"/>
    <w:rsid w:val="0073068A"/>
    <w:rsid w:val="00730B83"/>
    <w:rsid w:val="00730C7F"/>
    <w:rsid w:val="00730F1C"/>
    <w:rsid w:val="007319DC"/>
    <w:rsid w:val="00732520"/>
    <w:rsid w:val="0073269C"/>
    <w:rsid w:val="00732924"/>
    <w:rsid w:val="00732EA0"/>
    <w:rsid w:val="00732F5C"/>
    <w:rsid w:val="007332BA"/>
    <w:rsid w:val="0073392B"/>
    <w:rsid w:val="007340A3"/>
    <w:rsid w:val="00734335"/>
    <w:rsid w:val="00734492"/>
    <w:rsid w:val="00734563"/>
    <w:rsid w:val="00735655"/>
    <w:rsid w:val="00735A61"/>
    <w:rsid w:val="00736982"/>
    <w:rsid w:val="00736B74"/>
    <w:rsid w:val="00736DBF"/>
    <w:rsid w:val="00737729"/>
    <w:rsid w:val="007379CF"/>
    <w:rsid w:val="00737D58"/>
    <w:rsid w:val="007403D4"/>
    <w:rsid w:val="00740E24"/>
    <w:rsid w:val="00740E53"/>
    <w:rsid w:val="007417F6"/>
    <w:rsid w:val="0074230A"/>
    <w:rsid w:val="007424F0"/>
    <w:rsid w:val="00742552"/>
    <w:rsid w:val="007425E5"/>
    <w:rsid w:val="00742C0E"/>
    <w:rsid w:val="0074340A"/>
    <w:rsid w:val="00743761"/>
    <w:rsid w:val="0074409D"/>
    <w:rsid w:val="007445EF"/>
    <w:rsid w:val="00744799"/>
    <w:rsid w:val="00744A99"/>
    <w:rsid w:val="00744F15"/>
    <w:rsid w:val="00744FA0"/>
    <w:rsid w:val="007458C8"/>
    <w:rsid w:val="00745B33"/>
    <w:rsid w:val="007462E2"/>
    <w:rsid w:val="00746704"/>
    <w:rsid w:val="00746898"/>
    <w:rsid w:val="007468E0"/>
    <w:rsid w:val="00746C4C"/>
    <w:rsid w:val="00746FDD"/>
    <w:rsid w:val="007474D6"/>
    <w:rsid w:val="00747525"/>
    <w:rsid w:val="007479F1"/>
    <w:rsid w:val="00747B21"/>
    <w:rsid w:val="00747CA4"/>
    <w:rsid w:val="00750261"/>
    <w:rsid w:val="007503C0"/>
    <w:rsid w:val="007505C2"/>
    <w:rsid w:val="00750B00"/>
    <w:rsid w:val="00751A3B"/>
    <w:rsid w:val="00751A45"/>
    <w:rsid w:val="0075202F"/>
    <w:rsid w:val="00752142"/>
    <w:rsid w:val="007522EB"/>
    <w:rsid w:val="0075235E"/>
    <w:rsid w:val="0075281B"/>
    <w:rsid w:val="00752E09"/>
    <w:rsid w:val="00753F34"/>
    <w:rsid w:val="00754013"/>
    <w:rsid w:val="00754094"/>
    <w:rsid w:val="00754BED"/>
    <w:rsid w:val="0075577F"/>
    <w:rsid w:val="0075579B"/>
    <w:rsid w:val="00755C01"/>
    <w:rsid w:val="007576AC"/>
    <w:rsid w:val="00760107"/>
    <w:rsid w:val="00760156"/>
    <w:rsid w:val="00760232"/>
    <w:rsid w:val="00760452"/>
    <w:rsid w:val="0076127B"/>
    <w:rsid w:val="0076215C"/>
    <w:rsid w:val="007621AF"/>
    <w:rsid w:val="00762385"/>
    <w:rsid w:val="0076282C"/>
    <w:rsid w:val="00762B04"/>
    <w:rsid w:val="00763729"/>
    <w:rsid w:val="0076455F"/>
    <w:rsid w:val="00764692"/>
    <w:rsid w:val="00764953"/>
    <w:rsid w:val="007649B3"/>
    <w:rsid w:val="00764D83"/>
    <w:rsid w:val="0076524D"/>
    <w:rsid w:val="00765820"/>
    <w:rsid w:val="00765FA1"/>
    <w:rsid w:val="00766571"/>
    <w:rsid w:val="00766BBB"/>
    <w:rsid w:val="00766EA0"/>
    <w:rsid w:val="00766EB0"/>
    <w:rsid w:val="00767013"/>
    <w:rsid w:val="00767443"/>
    <w:rsid w:val="007679DB"/>
    <w:rsid w:val="00770153"/>
    <w:rsid w:val="0077086C"/>
    <w:rsid w:val="00771844"/>
    <w:rsid w:val="00771FB6"/>
    <w:rsid w:val="00772662"/>
    <w:rsid w:val="00772831"/>
    <w:rsid w:val="00772B41"/>
    <w:rsid w:val="00772B78"/>
    <w:rsid w:val="007731D1"/>
    <w:rsid w:val="00773D59"/>
    <w:rsid w:val="00773E25"/>
    <w:rsid w:val="00774039"/>
    <w:rsid w:val="007746D3"/>
    <w:rsid w:val="00774729"/>
    <w:rsid w:val="00774B53"/>
    <w:rsid w:val="007750B3"/>
    <w:rsid w:val="00775C90"/>
    <w:rsid w:val="00775E69"/>
    <w:rsid w:val="007764EE"/>
    <w:rsid w:val="00776A4E"/>
    <w:rsid w:val="00776B48"/>
    <w:rsid w:val="00777099"/>
    <w:rsid w:val="007776CB"/>
    <w:rsid w:val="0077771D"/>
    <w:rsid w:val="00777AAD"/>
    <w:rsid w:val="00780744"/>
    <w:rsid w:val="00780939"/>
    <w:rsid w:val="00780A48"/>
    <w:rsid w:val="007816BD"/>
    <w:rsid w:val="00782017"/>
    <w:rsid w:val="00783478"/>
    <w:rsid w:val="007848E6"/>
    <w:rsid w:val="0078500B"/>
    <w:rsid w:val="00785CA5"/>
    <w:rsid w:val="007862C3"/>
    <w:rsid w:val="0078665E"/>
    <w:rsid w:val="007908DC"/>
    <w:rsid w:val="00790A87"/>
    <w:rsid w:val="00790B83"/>
    <w:rsid w:val="00790CA4"/>
    <w:rsid w:val="0079130D"/>
    <w:rsid w:val="007913B7"/>
    <w:rsid w:val="00791D59"/>
    <w:rsid w:val="00791D8C"/>
    <w:rsid w:val="007922DE"/>
    <w:rsid w:val="00792596"/>
    <w:rsid w:val="00792D53"/>
    <w:rsid w:val="00792D91"/>
    <w:rsid w:val="00792DBA"/>
    <w:rsid w:val="00793502"/>
    <w:rsid w:val="007938E2"/>
    <w:rsid w:val="00793BB0"/>
    <w:rsid w:val="00793D0C"/>
    <w:rsid w:val="00793EA4"/>
    <w:rsid w:val="00793F31"/>
    <w:rsid w:val="00794659"/>
    <w:rsid w:val="0079468A"/>
    <w:rsid w:val="00794AE8"/>
    <w:rsid w:val="00794D3B"/>
    <w:rsid w:val="00794E9D"/>
    <w:rsid w:val="007953D2"/>
    <w:rsid w:val="00795DB5"/>
    <w:rsid w:val="00796139"/>
    <w:rsid w:val="007979AF"/>
    <w:rsid w:val="007A00E5"/>
    <w:rsid w:val="007A0310"/>
    <w:rsid w:val="007A074C"/>
    <w:rsid w:val="007A090E"/>
    <w:rsid w:val="007A0F2F"/>
    <w:rsid w:val="007A0F3F"/>
    <w:rsid w:val="007A103E"/>
    <w:rsid w:val="007A13FF"/>
    <w:rsid w:val="007A1444"/>
    <w:rsid w:val="007A17B5"/>
    <w:rsid w:val="007A21BF"/>
    <w:rsid w:val="007A293A"/>
    <w:rsid w:val="007A4234"/>
    <w:rsid w:val="007A476F"/>
    <w:rsid w:val="007A51AD"/>
    <w:rsid w:val="007A5D3E"/>
    <w:rsid w:val="007A64EA"/>
    <w:rsid w:val="007A6D98"/>
    <w:rsid w:val="007A6E36"/>
    <w:rsid w:val="007A75AB"/>
    <w:rsid w:val="007A7A20"/>
    <w:rsid w:val="007A7D37"/>
    <w:rsid w:val="007A7E11"/>
    <w:rsid w:val="007B11DB"/>
    <w:rsid w:val="007B1330"/>
    <w:rsid w:val="007B17FF"/>
    <w:rsid w:val="007B180F"/>
    <w:rsid w:val="007B3257"/>
    <w:rsid w:val="007B4660"/>
    <w:rsid w:val="007B478E"/>
    <w:rsid w:val="007B4B1E"/>
    <w:rsid w:val="007B4CDC"/>
    <w:rsid w:val="007B5338"/>
    <w:rsid w:val="007B563B"/>
    <w:rsid w:val="007B611F"/>
    <w:rsid w:val="007B66A6"/>
    <w:rsid w:val="007B687F"/>
    <w:rsid w:val="007B6DCA"/>
    <w:rsid w:val="007B7678"/>
    <w:rsid w:val="007C096E"/>
    <w:rsid w:val="007C16F8"/>
    <w:rsid w:val="007C2EE6"/>
    <w:rsid w:val="007C3F21"/>
    <w:rsid w:val="007C436E"/>
    <w:rsid w:val="007C4669"/>
    <w:rsid w:val="007C4886"/>
    <w:rsid w:val="007C5B9A"/>
    <w:rsid w:val="007C5DF7"/>
    <w:rsid w:val="007C5E73"/>
    <w:rsid w:val="007C64FA"/>
    <w:rsid w:val="007C69A0"/>
    <w:rsid w:val="007C69E1"/>
    <w:rsid w:val="007C6A12"/>
    <w:rsid w:val="007C6C58"/>
    <w:rsid w:val="007C7B05"/>
    <w:rsid w:val="007C7EA9"/>
    <w:rsid w:val="007D0EDB"/>
    <w:rsid w:val="007D1375"/>
    <w:rsid w:val="007D1DF4"/>
    <w:rsid w:val="007D214E"/>
    <w:rsid w:val="007D2211"/>
    <w:rsid w:val="007D2384"/>
    <w:rsid w:val="007D2C39"/>
    <w:rsid w:val="007D2EC9"/>
    <w:rsid w:val="007D317E"/>
    <w:rsid w:val="007D370B"/>
    <w:rsid w:val="007D3B14"/>
    <w:rsid w:val="007D3B30"/>
    <w:rsid w:val="007D3BA1"/>
    <w:rsid w:val="007D4081"/>
    <w:rsid w:val="007D4123"/>
    <w:rsid w:val="007D426E"/>
    <w:rsid w:val="007D43CE"/>
    <w:rsid w:val="007D4541"/>
    <w:rsid w:val="007D480F"/>
    <w:rsid w:val="007D4AE9"/>
    <w:rsid w:val="007D4F39"/>
    <w:rsid w:val="007D5380"/>
    <w:rsid w:val="007D5467"/>
    <w:rsid w:val="007D552C"/>
    <w:rsid w:val="007D748F"/>
    <w:rsid w:val="007D74A6"/>
    <w:rsid w:val="007D7559"/>
    <w:rsid w:val="007D75DD"/>
    <w:rsid w:val="007E0167"/>
    <w:rsid w:val="007E07CC"/>
    <w:rsid w:val="007E08ED"/>
    <w:rsid w:val="007E09E0"/>
    <w:rsid w:val="007E0BE9"/>
    <w:rsid w:val="007E0C7B"/>
    <w:rsid w:val="007E0FB8"/>
    <w:rsid w:val="007E1367"/>
    <w:rsid w:val="007E16F8"/>
    <w:rsid w:val="007E1D50"/>
    <w:rsid w:val="007E1EBB"/>
    <w:rsid w:val="007E243F"/>
    <w:rsid w:val="007E285E"/>
    <w:rsid w:val="007E3508"/>
    <w:rsid w:val="007E3A4C"/>
    <w:rsid w:val="007E3DF7"/>
    <w:rsid w:val="007E41BB"/>
    <w:rsid w:val="007E41D6"/>
    <w:rsid w:val="007E4455"/>
    <w:rsid w:val="007E5787"/>
    <w:rsid w:val="007E5D59"/>
    <w:rsid w:val="007E5DA8"/>
    <w:rsid w:val="007E6279"/>
    <w:rsid w:val="007E714C"/>
    <w:rsid w:val="007E7FA6"/>
    <w:rsid w:val="007F1715"/>
    <w:rsid w:val="007F191A"/>
    <w:rsid w:val="007F1A30"/>
    <w:rsid w:val="007F227A"/>
    <w:rsid w:val="007F2D0D"/>
    <w:rsid w:val="007F3012"/>
    <w:rsid w:val="007F3B55"/>
    <w:rsid w:val="007F4045"/>
    <w:rsid w:val="007F43D4"/>
    <w:rsid w:val="007F49E1"/>
    <w:rsid w:val="007F5845"/>
    <w:rsid w:val="007F5978"/>
    <w:rsid w:val="007F65F6"/>
    <w:rsid w:val="007F66B0"/>
    <w:rsid w:val="007F693F"/>
    <w:rsid w:val="007F7820"/>
    <w:rsid w:val="007F7BC9"/>
    <w:rsid w:val="007F7F40"/>
    <w:rsid w:val="00800F76"/>
    <w:rsid w:val="0080178F"/>
    <w:rsid w:val="00801795"/>
    <w:rsid w:val="008018E4"/>
    <w:rsid w:val="00801B93"/>
    <w:rsid w:val="00801ECB"/>
    <w:rsid w:val="0080205C"/>
    <w:rsid w:val="00802985"/>
    <w:rsid w:val="00802B85"/>
    <w:rsid w:val="00802DF4"/>
    <w:rsid w:val="008036E9"/>
    <w:rsid w:val="00803752"/>
    <w:rsid w:val="00804562"/>
    <w:rsid w:val="008047B6"/>
    <w:rsid w:val="00804D21"/>
    <w:rsid w:val="008051E7"/>
    <w:rsid w:val="008052A4"/>
    <w:rsid w:val="00805336"/>
    <w:rsid w:val="008054A3"/>
    <w:rsid w:val="008057AA"/>
    <w:rsid w:val="00805E05"/>
    <w:rsid w:val="00805FC9"/>
    <w:rsid w:val="008061BF"/>
    <w:rsid w:val="008064DE"/>
    <w:rsid w:val="008075FB"/>
    <w:rsid w:val="0080762C"/>
    <w:rsid w:val="0080765F"/>
    <w:rsid w:val="00807661"/>
    <w:rsid w:val="008077C1"/>
    <w:rsid w:val="00810613"/>
    <w:rsid w:val="00810970"/>
    <w:rsid w:val="00811034"/>
    <w:rsid w:val="008114C3"/>
    <w:rsid w:val="00811FBB"/>
    <w:rsid w:val="00812477"/>
    <w:rsid w:val="008127CC"/>
    <w:rsid w:val="00812E42"/>
    <w:rsid w:val="008137B7"/>
    <w:rsid w:val="00813CF4"/>
    <w:rsid w:val="00814586"/>
    <w:rsid w:val="008147C3"/>
    <w:rsid w:val="00815005"/>
    <w:rsid w:val="00815A1A"/>
    <w:rsid w:val="00815AE9"/>
    <w:rsid w:val="008163F0"/>
    <w:rsid w:val="008165AC"/>
    <w:rsid w:val="00816801"/>
    <w:rsid w:val="00816CF0"/>
    <w:rsid w:val="00817132"/>
    <w:rsid w:val="00817416"/>
    <w:rsid w:val="00817457"/>
    <w:rsid w:val="00817552"/>
    <w:rsid w:val="008175FC"/>
    <w:rsid w:val="008176EC"/>
    <w:rsid w:val="00817730"/>
    <w:rsid w:val="00820465"/>
    <w:rsid w:val="00820945"/>
    <w:rsid w:val="00820B89"/>
    <w:rsid w:val="00820D41"/>
    <w:rsid w:val="008216AE"/>
    <w:rsid w:val="008216ED"/>
    <w:rsid w:val="00821BE6"/>
    <w:rsid w:val="008231AB"/>
    <w:rsid w:val="00823F2B"/>
    <w:rsid w:val="00824485"/>
    <w:rsid w:val="00824A96"/>
    <w:rsid w:val="00824F77"/>
    <w:rsid w:val="008259FA"/>
    <w:rsid w:val="00825B5B"/>
    <w:rsid w:val="00825CDA"/>
    <w:rsid w:val="00825D6B"/>
    <w:rsid w:val="008260FF"/>
    <w:rsid w:val="00826116"/>
    <w:rsid w:val="008263A4"/>
    <w:rsid w:val="00827575"/>
    <w:rsid w:val="0082795E"/>
    <w:rsid w:val="00827CDA"/>
    <w:rsid w:val="00827D87"/>
    <w:rsid w:val="008302C5"/>
    <w:rsid w:val="00830EA2"/>
    <w:rsid w:val="00831196"/>
    <w:rsid w:val="00831361"/>
    <w:rsid w:val="00831FE4"/>
    <w:rsid w:val="0083236E"/>
    <w:rsid w:val="008329B0"/>
    <w:rsid w:val="00832A26"/>
    <w:rsid w:val="00832B8D"/>
    <w:rsid w:val="00833882"/>
    <w:rsid w:val="00833CD9"/>
    <w:rsid w:val="0083461A"/>
    <w:rsid w:val="00834EAF"/>
    <w:rsid w:val="0083597C"/>
    <w:rsid w:val="008361E1"/>
    <w:rsid w:val="00836655"/>
    <w:rsid w:val="00836A5E"/>
    <w:rsid w:val="00836BDC"/>
    <w:rsid w:val="008376E3"/>
    <w:rsid w:val="008378B9"/>
    <w:rsid w:val="00837F47"/>
    <w:rsid w:val="00840138"/>
    <w:rsid w:val="0084067B"/>
    <w:rsid w:val="008407B8"/>
    <w:rsid w:val="008409B6"/>
    <w:rsid w:val="008415B8"/>
    <w:rsid w:val="00841A71"/>
    <w:rsid w:val="008423D0"/>
    <w:rsid w:val="008425BF"/>
    <w:rsid w:val="0084289B"/>
    <w:rsid w:val="008435EA"/>
    <w:rsid w:val="00843841"/>
    <w:rsid w:val="00843DD3"/>
    <w:rsid w:val="00844A56"/>
    <w:rsid w:val="00844CA6"/>
    <w:rsid w:val="008457E8"/>
    <w:rsid w:val="008461BF"/>
    <w:rsid w:val="008475ED"/>
    <w:rsid w:val="00850F41"/>
    <w:rsid w:val="008518F9"/>
    <w:rsid w:val="00851A55"/>
    <w:rsid w:val="00851FE2"/>
    <w:rsid w:val="00852161"/>
    <w:rsid w:val="00852AFE"/>
    <w:rsid w:val="00852D56"/>
    <w:rsid w:val="00852F6E"/>
    <w:rsid w:val="008535E6"/>
    <w:rsid w:val="00853AA4"/>
    <w:rsid w:val="008543C3"/>
    <w:rsid w:val="00854927"/>
    <w:rsid w:val="00854CAA"/>
    <w:rsid w:val="00854DEB"/>
    <w:rsid w:val="00855344"/>
    <w:rsid w:val="008553AC"/>
    <w:rsid w:val="00855D10"/>
    <w:rsid w:val="00856111"/>
    <w:rsid w:val="00856378"/>
    <w:rsid w:val="00856440"/>
    <w:rsid w:val="00856C90"/>
    <w:rsid w:val="00856D8D"/>
    <w:rsid w:val="00856DF7"/>
    <w:rsid w:val="0085704C"/>
    <w:rsid w:val="008574A3"/>
    <w:rsid w:val="008577CF"/>
    <w:rsid w:val="00857A3D"/>
    <w:rsid w:val="00857B81"/>
    <w:rsid w:val="00857BDF"/>
    <w:rsid w:val="00857CA6"/>
    <w:rsid w:val="00860209"/>
    <w:rsid w:val="0086099B"/>
    <w:rsid w:val="00860BA4"/>
    <w:rsid w:val="00860BBB"/>
    <w:rsid w:val="00860E53"/>
    <w:rsid w:val="00860E79"/>
    <w:rsid w:val="00862014"/>
    <w:rsid w:val="0086215E"/>
    <w:rsid w:val="00862682"/>
    <w:rsid w:val="0086283A"/>
    <w:rsid w:val="008629BF"/>
    <w:rsid w:val="00862DEC"/>
    <w:rsid w:val="00862E13"/>
    <w:rsid w:val="008630A7"/>
    <w:rsid w:val="0086310B"/>
    <w:rsid w:val="008639C4"/>
    <w:rsid w:val="0086489C"/>
    <w:rsid w:val="00864E0C"/>
    <w:rsid w:val="00864F1F"/>
    <w:rsid w:val="00865039"/>
    <w:rsid w:val="0086556D"/>
    <w:rsid w:val="00865776"/>
    <w:rsid w:val="008657F2"/>
    <w:rsid w:val="00866513"/>
    <w:rsid w:val="008700F4"/>
    <w:rsid w:val="008703E1"/>
    <w:rsid w:val="0087058E"/>
    <w:rsid w:val="00871948"/>
    <w:rsid w:val="00871AA8"/>
    <w:rsid w:val="00871C08"/>
    <w:rsid w:val="00871CFA"/>
    <w:rsid w:val="00871D62"/>
    <w:rsid w:val="008723DD"/>
    <w:rsid w:val="00873299"/>
    <w:rsid w:val="00873638"/>
    <w:rsid w:val="00873657"/>
    <w:rsid w:val="008746FE"/>
    <w:rsid w:val="00874939"/>
    <w:rsid w:val="00875297"/>
    <w:rsid w:val="00875A29"/>
    <w:rsid w:val="00876718"/>
    <w:rsid w:val="00876B3C"/>
    <w:rsid w:val="008805CD"/>
    <w:rsid w:val="00880F9B"/>
    <w:rsid w:val="0088133A"/>
    <w:rsid w:val="0088163A"/>
    <w:rsid w:val="008828DC"/>
    <w:rsid w:val="00882D6D"/>
    <w:rsid w:val="008830AA"/>
    <w:rsid w:val="0088365C"/>
    <w:rsid w:val="00883C6B"/>
    <w:rsid w:val="0088420F"/>
    <w:rsid w:val="00884A47"/>
    <w:rsid w:val="00884A55"/>
    <w:rsid w:val="00885172"/>
    <w:rsid w:val="0088528F"/>
    <w:rsid w:val="00886136"/>
    <w:rsid w:val="008868F3"/>
    <w:rsid w:val="00886D58"/>
    <w:rsid w:val="008870EF"/>
    <w:rsid w:val="0088741A"/>
    <w:rsid w:val="00890164"/>
    <w:rsid w:val="008904A6"/>
    <w:rsid w:val="0089105F"/>
    <w:rsid w:val="008913A2"/>
    <w:rsid w:val="008915B7"/>
    <w:rsid w:val="008925DD"/>
    <w:rsid w:val="00892DE0"/>
    <w:rsid w:val="00894889"/>
    <w:rsid w:val="00895BDD"/>
    <w:rsid w:val="00895D20"/>
    <w:rsid w:val="00895F16"/>
    <w:rsid w:val="0089637F"/>
    <w:rsid w:val="00896A06"/>
    <w:rsid w:val="00897199"/>
    <w:rsid w:val="00897E0F"/>
    <w:rsid w:val="008A0061"/>
    <w:rsid w:val="008A02AA"/>
    <w:rsid w:val="008A05E1"/>
    <w:rsid w:val="008A08F7"/>
    <w:rsid w:val="008A0FEA"/>
    <w:rsid w:val="008A12D9"/>
    <w:rsid w:val="008A16F5"/>
    <w:rsid w:val="008A237A"/>
    <w:rsid w:val="008A238B"/>
    <w:rsid w:val="008A242A"/>
    <w:rsid w:val="008A29AF"/>
    <w:rsid w:val="008A2A98"/>
    <w:rsid w:val="008A2D88"/>
    <w:rsid w:val="008A2F72"/>
    <w:rsid w:val="008A2FB5"/>
    <w:rsid w:val="008A3524"/>
    <w:rsid w:val="008A38D5"/>
    <w:rsid w:val="008A390D"/>
    <w:rsid w:val="008A3A33"/>
    <w:rsid w:val="008A3D91"/>
    <w:rsid w:val="008A4027"/>
    <w:rsid w:val="008A40EC"/>
    <w:rsid w:val="008A428F"/>
    <w:rsid w:val="008A4BE2"/>
    <w:rsid w:val="008A5196"/>
    <w:rsid w:val="008A5386"/>
    <w:rsid w:val="008A5419"/>
    <w:rsid w:val="008A5481"/>
    <w:rsid w:val="008A5561"/>
    <w:rsid w:val="008A561A"/>
    <w:rsid w:val="008A5648"/>
    <w:rsid w:val="008A5BA3"/>
    <w:rsid w:val="008A66E5"/>
    <w:rsid w:val="008A701C"/>
    <w:rsid w:val="008A7310"/>
    <w:rsid w:val="008A73F3"/>
    <w:rsid w:val="008A763F"/>
    <w:rsid w:val="008A7B7F"/>
    <w:rsid w:val="008A7BCF"/>
    <w:rsid w:val="008B0D8E"/>
    <w:rsid w:val="008B1C33"/>
    <w:rsid w:val="008B1EFD"/>
    <w:rsid w:val="008B243C"/>
    <w:rsid w:val="008B24F3"/>
    <w:rsid w:val="008B2835"/>
    <w:rsid w:val="008B2AC2"/>
    <w:rsid w:val="008B3CE7"/>
    <w:rsid w:val="008B40AE"/>
    <w:rsid w:val="008B4121"/>
    <w:rsid w:val="008B481F"/>
    <w:rsid w:val="008B4CF3"/>
    <w:rsid w:val="008B598F"/>
    <w:rsid w:val="008B5A82"/>
    <w:rsid w:val="008B5C94"/>
    <w:rsid w:val="008B6339"/>
    <w:rsid w:val="008B6556"/>
    <w:rsid w:val="008B677A"/>
    <w:rsid w:val="008B6B94"/>
    <w:rsid w:val="008B74C7"/>
    <w:rsid w:val="008B7C78"/>
    <w:rsid w:val="008C00FB"/>
    <w:rsid w:val="008C0359"/>
    <w:rsid w:val="008C06DB"/>
    <w:rsid w:val="008C08F5"/>
    <w:rsid w:val="008C09A3"/>
    <w:rsid w:val="008C0B77"/>
    <w:rsid w:val="008C1444"/>
    <w:rsid w:val="008C181B"/>
    <w:rsid w:val="008C1B55"/>
    <w:rsid w:val="008C2321"/>
    <w:rsid w:val="008C2AD6"/>
    <w:rsid w:val="008C378B"/>
    <w:rsid w:val="008C3D9C"/>
    <w:rsid w:val="008C3F1D"/>
    <w:rsid w:val="008C406E"/>
    <w:rsid w:val="008C4146"/>
    <w:rsid w:val="008C49C7"/>
    <w:rsid w:val="008C4E58"/>
    <w:rsid w:val="008C53BD"/>
    <w:rsid w:val="008C55D4"/>
    <w:rsid w:val="008C59A8"/>
    <w:rsid w:val="008C6376"/>
    <w:rsid w:val="008C6C6D"/>
    <w:rsid w:val="008C731C"/>
    <w:rsid w:val="008C7A83"/>
    <w:rsid w:val="008C7F3F"/>
    <w:rsid w:val="008D0333"/>
    <w:rsid w:val="008D046D"/>
    <w:rsid w:val="008D050D"/>
    <w:rsid w:val="008D0B78"/>
    <w:rsid w:val="008D0B8A"/>
    <w:rsid w:val="008D0F7A"/>
    <w:rsid w:val="008D1B1E"/>
    <w:rsid w:val="008D1B83"/>
    <w:rsid w:val="008D1E80"/>
    <w:rsid w:val="008D21A0"/>
    <w:rsid w:val="008D25A5"/>
    <w:rsid w:val="008D314D"/>
    <w:rsid w:val="008D3610"/>
    <w:rsid w:val="008D52DA"/>
    <w:rsid w:val="008D538C"/>
    <w:rsid w:val="008D5A67"/>
    <w:rsid w:val="008D5A8E"/>
    <w:rsid w:val="008D5FA7"/>
    <w:rsid w:val="008D643F"/>
    <w:rsid w:val="008D73D7"/>
    <w:rsid w:val="008D7611"/>
    <w:rsid w:val="008D7B1B"/>
    <w:rsid w:val="008D7BAB"/>
    <w:rsid w:val="008E093F"/>
    <w:rsid w:val="008E0B44"/>
    <w:rsid w:val="008E0BF8"/>
    <w:rsid w:val="008E169B"/>
    <w:rsid w:val="008E21C9"/>
    <w:rsid w:val="008E2DAD"/>
    <w:rsid w:val="008E3369"/>
    <w:rsid w:val="008E350D"/>
    <w:rsid w:val="008E3703"/>
    <w:rsid w:val="008E38F0"/>
    <w:rsid w:val="008E3CEA"/>
    <w:rsid w:val="008E4072"/>
    <w:rsid w:val="008E4285"/>
    <w:rsid w:val="008E461B"/>
    <w:rsid w:val="008E4D18"/>
    <w:rsid w:val="008E5B73"/>
    <w:rsid w:val="008E68BD"/>
    <w:rsid w:val="008E7231"/>
    <w:rsid w:val="008E7AD0"/>
    <w:rsid w:val="008E7ADD"/>
    <w:rsid w:val="008E7E6C"/>
    <w:rsid w:val="008F00C3"/>
    <w:rsid w:val="008F0605"/>
    <w:rsid w:val="008F0C6D"/>
    <w:rsid w:val="008F1116"/>
    <w:rsid w:val="008F13A2"/>
    <w:rsid w:val="008F151A"/>
    <w:rsid w:val="008F15F9"/>
    <w:rsid w:val="008F1C15"/>
    <w:rsid w:val="008F1D5F"/>
    <w:rsid w:val="008F22A6"/>
    <w:rsid w:val="008F23F5"/>
    <w:rsid w:val="008F2408"/>
    <w:rsid w:val="008F282D"/>
    <w:rsid w:val="008F2933"/>
    <w:rsid w:val="008F29D3"/>
    <w:rsid w:val="008F2B1F"/>
    <w:rsid w:val="008F2B70"/>
    <w:rsid w:val="008F2C29"/>
    <w:rsid w:val="008F2F0C"/>
    <w:rsid w:val="008F3192"/>
    <w:rsid w:val="008F3E2A"/>
    <w:rsid w:val="008F419F"/>
    <w:rsid w:val="008F4DDA"/>
    <w:rsid w:val="008F5329"/>
    <w:rsid w:val="008F557F"/>
    <w:rsid w:val="008F594D"/>
    <w:rsid w:val="008F5D23"/>
    <w:rsid w:val="008F63D8"/>
    <w:rsid w:val="008F6721"/>
    <w:rsid w:val="008F68F7"/>
    <w:rsid w:val="008F6C73"/>
    <w:rsid w:val="008F71A9"/>
    <w:rsid w:val="008F7AD4"/>
    <w:rsid w:val="008F7BA6"/>
    <w:rsid w:val="008F7FD5"/>
    <w:rsid w:val="00900390"/>
    <w:rsid w:val="00900681"/>
    <w:rsid w:val="00900950"/>
    <w:rsid w:val="00900E69"/>
    <w:rsid w:val="00900F37"/>
    <w:rsid w:val="0090104B"/>
    <w:rsid w:val="009014E4"/>
    <w:rsid w:val="00901937"/>
    <w:rsid w:val="009028D8"/>
    <w:rsid w:val="00903673"/>
    <w:rsid w:val="009041EA"/>
    <w:rsid w:val="0090437F"/>
    <w:rsid w:val="009044CD"/>
    <w:rsid w:val="0090485C"/>
    <w:rsid w:val="00905A2C"/>
    <w:rsid w:val="00905C35"/>
    <w:rsid w:val="00905F2C"/>
    <w:rsid w:val="00906265"/>
    <w:rsid w:val="009063D1"/>
    <w:rsid w:val="0090655F"/>
    <w:rsid w:val="00910053"/>
    <w:rsid w:val="009102EF"/>
    <w:rsid w:val="0091056E"/>
    <w:rsid w:val="009107EA"/>
    <w:rsid w:val="00910DEB"/>
    <w:rsid w:val="009110F2"/>
    <w:rsid w:val="0091165F"/>
    <w:rsid w:val="0091183E"/>
    <w:rsid w:val="00911B1D"/>
    <w:rsid w:val="009125D2"/>
    <w:rsid w:val="0091260E"/>
    <w:rsid w:val="00912801"/>
    <w:rsid w:val="00912B25"/>
    <w:rsid w:val="0091319A"/>
    <w:rsid w:val="00913AFC"/>
    <w:rsid w:val="00914951"/>
    <w:rsid w:val="00915095"/>
    <w:rsid w:val="0091562B"/>
    <w:rsid w:val="00915813"/>
    <w:rsid w:val="00915CF5"/>
    <w:rsid w:val="00916B0F"/>
    <w:rsid w:val="00916ED6"/>
    <w:rsid w:val="009173F1"/>
    <w:rsid w:val="00917426"/>
    <w:rsid w:val="0091754A"/>
    <w:rsid w:val="0091779D"/>
    <w:rsid w:val="009201BE"/>
    <w:rsid w:val="00920867"/>
    <w:rsid w:val="00920AF5"/>
    <w:rsid w:val="00920BA8"/>
    <w:rsid w:val="00920DA5"/>
    <w:rsid w:val="00920F2A"/>
    <w:rsid w:val="00921374"/>
    <w:rsid w:val="00921A84"/>
    <w:rsid w:val="009224C3"/>
    <w:rsid w:val="009228E0"/>
    <w:rsid w:val="00923198"/>
    <w:rsid w:val="00923BDA"/>
    <w:rsid w:val="00923F0D"/>
    <w:rsid w:val="009244FF"/>
    <w:rsid w:val="00924EBE"/>
    <w:rsid w:val="00925799"/>
    <w:rsid w:val="00925DA4"/>
    <w:rsid w:val="0092638F"/>
    <w:rsid w:val="00926874"/>
    <w:rsid w:val="00926F05"/>
    <w:rsid w:val="00927063"/>
    <w:rsid w:val="00927482"/>
    <w:rsid w:val="00927848"/>
    <w:rsid w:val="0093037D"/>
    <w:rsid w:val="00930876"/>
    <w:rsid w:val="009308C8"/>
    <w:rsid w:val="009310C4"/>
    <w:rsid w:val="009310FB"/>
    <w:rsid w:val="00931334"/>
    <w:rsid w:val="009315FD"/>
    <w:rsid w:val="009317AD"/>
    <w:rsid w:val="00931B7B"/>
    <w:rsid w:val="00931FAA"/>
    <w:rsid w:val="009321B3"/>
    <w:rsid w:val="00932235"/>
    <w:rsid w:val="00932955"/>
    <w:rsid w:val="00932BBD"/>
    <w:rsid w:val="0093311A"/>
    <w:rsid w:val="00933220"/>
    <w:rsid w:val="00933DBF"/>
    <w:rsid w:val="00933F21"/>
    <w:rsid w:val="0093450F"/>
    <w:rsid w:val="009345D6"/>
    <w:rsid w:val="009346C1"/>
    <w:rsid w:val="00934938"/>
    <w:rsid w:val="00934940"/>
    <w:rsid w:val="00934EE5"/>
    <w:rsid w:val="00934F30"/>
    <w:rsid w:val="00934F98"/>
    <w:rsid w:val="0093512F"/>
    <w:rsid w:val="0093536E"/>
    <w:rsid w:val="00935409"/>
    <w:rsid w:val="00935519"/>
    <w:rsid w:val="009361F6"/>
    <w:rsid w:val="009363B9"/>
    <w:rsid w:val="0093645C"/>
    <w:rsid w:val="00936789"/>
    <w:rsid w:val="0093698F"/>
    <w:rsid w:val="00936EA4"/>
    <w:rsid w:val="009371A3"/>
    <w:rsid w:val="009371B4"/>
    <w:rsid w:val="009371D6"/>
    <w:rsid w:val="009376C3"/>
    <w:rsid w:val="00937981"/>
    <w:rsid w:val="00937A03"/>
    <w:rsid w:val="00940108"/>
    <w:rsid w:val="00940352"/>
    <w:rsid w:val="00940826"/>
    <w:rsid w:val="00940861"/>
    <w:rsid w:val="00940FF4"/>
    <w:rsid w:val="00942010"/>
    <w:rsid w:val="00942805"/>
    <w:rsid w:val="00942CC3"/>
    <w:rsid w:val="00942DF5"/>
    <w:rsid w:val="00944637"/>
    <w:rsid w:val="00944DA0"/>
    <w:rsid w:val="0094599C"/>
    <w:rsid w:val="00945ADA"/>
    <w:rsid w:val="009464CD"/>
    <w:rsid w:val="00947018"/>
    <w:rsid w:val="00947097"/>
    <w:rsid w:val="00947827"/>
    <w:rsid w:val="0094797D"/>
    <w:rsid w:val="00947C7A"/>
    <w:rsid w:val="00947D27"/>
    <w:rsid w:val="009502F1"/>
    <w:rsid w:val="00950348"/>
    <w:rsid w:val="00950525"/>
    <w:rsid w:val="009505F0"/>
    <w:rsid w:val="00950793"/>
    <w:rsid w:val="00950B88"/>
    <w:rsid w:val="00951159"/>
    <w:rsid w:val="00951324"/>
    <w:rsid w:val="009519BC"/>
    <w:rsid w:val="00951C10"/>
    <w:rsid w:val="00951E58"/>
    <w:rsid w:val="00952440"/>
    <w:rsid w:val="00952890"/>
    <w:rsid w:val="00953153"/>
    <w:rsid w:val="0095325E"/>
    <w:rsid w:val="0095339B"/>
    <w:rsid w:val="0095368E"/>
    <w:rsid w:val="009538B1"/>
    <w:rsid w:val="009539A6"/>
    <w:rsid w:val="00953EA8"/>
    <w:rsid w:val="009541B9"/>
    <w:rsid w:val="009541DD"/>
    <w:rsid w:val="009546F1"/>
    <w:rsid w:val="00954876"/>
    <w:rsid w:val="0095497D"/>
    <w:rsid w:val="00954991"/>
    <w:rsid w:val="00955210"/>
    <w:rsid w:val="009556D9"/>
    <w:rsid w:val="00955732"/>
    <w:rsid w:val="009558A1"/>
    <w:rsid w:val="0095590A"/>
    <w:rsid w:val="00955A16"/>
    <w:rsid w:val="00955B21"/>
    <w:rsid w:val="00956290"/>
    <w:rsid w:val="0095686E"/>
    <w:rsid w:val="009568E8"/>
    <w:rsid w:val="0095704C"/>
    <w:rsid w:val="00957A2E"/>
    <w:rsid w:val="0096054F"/>
    <w:rsid w:val="00960738"/>
    <w:rsid w:val="00960A66"/>
    <w:rsid w:val="00960BA5"/>
    <w:rsid w:val="00960F97"/>
    <w:rsid w:val="009613AD"/>
    <w:rsid w:val="0096147D"/>
    <w:rsid w:val="0096173B"/>
    <w:rsid w:val="00961A2C"/>
    <w:rsid w:val="009623C2"/>
    <w:rsid w:val="009623FC"/>
    <w:rsid w:val="00962456"/>
    <w:rsid w:val="009629C2"/>
    <w:rsid w:val="00963048"/>
    <w:rsid w:val="00963590"/>
    <w:rsid w:val="0096401A"/>
    <w:rsid w:val="0096558C"/>
    <w:rsid w:val="00965A87"/>
    <w:rsid w:val="00965CB1"/>
    <w:rsid w:val="00965DD5"/>
    <w:rsid w:val="00965F7A"/>
    <w:rsid w:val="00967316"/>
    <w:rsid w:val="0097005F"/>
    <w:rsid w:val="0097021E"/>
    <w:rsid w:val="00970697"/>
    <w:rsid w:val="0097079D"/>
    <w:rsid w:val="0097127C"/>
    <w:rsid w:val="00971B37"/>
    <w:rsid w:val="00971EFA"/>
    <w:rsid w:val="00971FB6"/>
    <w:rsid w:val="009720D7"/>
    <w:rsid w:val="009722F9"/>
    <w:rsid w:val="0097259A"/>
    <w:rsid w:val="00972726"/>
    <w:rsid w:val="00972DB4"/>
    <w:rsid w:val="00972F8F"/>
    <w:rsid w:val="00974024"/>
    <w:rsid w:val="009744F0"/>
    <w:rsid w:val="00974681"/>
    <w:rsid w:val="00975191"/>
    <w:rsid w:val="009753D1"/>
    <w:rsid w:val="00975959"/>
    <w:rsid w:val="009762D7"/>
    <w:rsid w:val="009762E8"/>
    <w:rsid w:val="009764DC"/>
    <w:rsid w:val="00977233"/>
    <w:rsid w:val="009777F9"/>
    <w:rsid w:val="0098057A"/>
    <w:rsid w:val="009808CD"/>
    <w:rsid w:val="00980923"/>
    <w:rsid w:val="00980F42"/>
    <w:rsid w:val="00981614"/>
    <w:rsid w:val="00981727"/>
    <w:rsid w:val="00981730"/>
    <w:rsid w:val="009819C3"/>
    <w:rsid w:val="00981B6F"/>
    <w:rsid w:val="00982284"/>
    <w:rsid w:val="009828A2"/>
    <w:rsid w:val="009835DE"/>
    <w:rsid w:val="00983BCF"/>
    <w:rsid w:val="00984763"/>
    <w:rsid w:val="00984B26"/>
    <w:rsid w:val="00985060"/>
    <w:rsid w:val="00985EB6"/>
    <w:rsid w:val="00986278"/>
    <w:rsid w:val="00986C61"/>
    <w:rsid w:val="0098748D"/>
    <w:rsid w:val="009878D3"/>
    <w:rsid w:val="00990214"/>
    <w:rsid w:val="00990238"/>
    <w:rsid w:val="00990B3E"/>
    <w:rsid w:val="0099110B"/>
    <w:rsid w:val="00991599"/>
    <w:rsid w:val="00991731"/>
    <w:rsid w:val="009918E6"/>
    <w:rsid w:val="00991A66"/>
    <w:rsid w:val="00991FC9"/>
    <w:rsid w:val="00992D61"/>
    <w:rsid w:val="00992F9D"/>
    <w:rsid w:val="00993D36"/>
    <w:rsid w:val="009941D0"/>
    <w:rsid w:val="009952F8"/>
    <w:rsid w:val="00995C12"/>
    <w:rsid w:val="00996E16"/>
    <w:rsid w:val="009970B7"/>
    <w:rsid w:val="0099716E"/>
    <w:rsid w:val="009975A6"/>
    <w:rsid w:val="009976D9"/>
    <w:rsid w:val="0099783B"/>
    <w:rsid w:val="009A1172"/>
    <w:rsid w:val="009A12ED"/>
    <w:rsid w:val="009A1339"/>
    <w:rsid w:val="009A13C7"/>
    <w:rsid w:val="009A14E1"/>
    <w:rsid w:val="009A1603"/>
    <w:rsid w:val="009A2118"/>
    <w:rsid w:val="009A247C"/>
    <w:rsid w:val="009A26F0"/>
    <w:rsid w:val="009A2B8E"/>
    <w:rsid w:val="009A2CCA"/>
    <w:rsid w:val="009A3784"/>
    <w:rsid w:val="009A4792"/>
    <w:rsid w:val="009A487E"/>
    <w:rsid w:val="009A4906"/>
    <w:rsid w:val="009A4FA1"/>
    <w:rsid w:val="009A56A2"/>
    <w:rsid w:val="009A5C0A"/>
    <w:rsid w:val="009A65D0"/>
    <w:rsid w:val="009A6959"/>
    <w:rsid w:val="009A7017"/>
    <w:rsid w:val="009A7117"/>
    <w:rsid w:val="009A7E25"/>
    <w:rsid w:val="009B00FC"/>
    <w:rsid w:val="009B0185"/>
    <w:rsid w:val="009B0260"/>
    <w:rsid w:val="009B038D"/>
    <w:rsid w:val="009B03C7"/>
    <w:rsid w:val="009B0E8A"/>
    <w:rsid w:val="009B231C"/>
    <w:rsid w:val="009B237B"/>
    <w:rsid w:val="009B3289"/>
    <w:rsid w:val="009B344A"/>
    <w:rsid w:val="009B3978"/>
    <w:rsid w:val="009B43C3"/>
    <w:rsid w:val="009B4502"/>
    <w:rsid w:val="009B4620"/>
    <w:rsid w:val="009B46D6"/>
    <w:rsid w:val="009B497C"/>
    <w:rsid w:val="009B544A"/>
    <w:rsid w:val="009B5545"/>
    <w:rsid w:val="009B5977"/>
    <w:rsid w:val="009B5BFD"/>
    <w:rsid w:val="009B6008"/>
    <w:rsid w:val="009B6823"/>
    <w:rsid w:val="009B6867"/>
    <w:rsid w:val="009B6EE2"/>
    <w:rsid w:val="009B7620"/>
    <w:rsid w:val="009B7D64"/>
    <w:rsid w:val="009C04EA"/>
    <w:rsid w:val="009C06D9"/>
    <w:rsid w:val="009C0857"/>
    <w:rsid w:val="009C112D"/>
    <w:rsid w:val="009C1237"/>
    <w:rsid w:val="009C13C0"/>
    <w:rsid w:val="009C153C"/>
    <w:rsid w:val="009C18AE"/>
    <w:rsid w:val="009C1EB4"/>
    <w:rsid w:val="009C22D5"/>
    <w:rsid w:val="009C2809"/>
    <w:rsid w:val="009C29D1"/>
    <w:rsid w:val="009C2DFF"/>
    <w:rsid w:val="009C3CE5"/>
    <w:rsid w:val="009C43A7"/>
    <w:rsid w:val="009C4563"/>
    <w:rsid w:val="009C547E"/>
    <w:rsid w:val="009C5664"/>
    <w:rsid w:val="009C722B"/>
    <w:rsid w:val="009C78EF"/>
    <w:rsid w:val="009C7BC1"/>
    <w:rsid w:val="009C7F9E"/>
    <w:rsid w:val="009D03A3"/>
    <w:rsid w:val="009D073E"/>
    <w:rsid w:val="009D229A"/>
    <w:rsid w:val="009D238A"/>
    <w:rsid w:val="009D29EF"/>
    <w:rsid w:val="009D2B90"/>
    <w:rsid w:val="009D2EDF"/>
    <w:rsid w:val="009D3989"/>
    <w:rsid w:val="009D463E"/>
    <w:rsid w:val="009D532B"/>
    <w:rsid w:val="009D539E"/>
    <w:rsid w:val="009D53BF"/>
    <w:rsid w:val="009D57E0"/>
    <w:rsid w:val="009D5927"/>
    <w:rsid w:val="009D6092"/>
    <w:rsid w:val="009D68EF"/>
    <w:rsid w:val="009D7075"/>
    <w:rsid w:val="009D73F4"/>
    <w:rsid w:val="009D7832"/>
    <w:rsid w:val="009D794A"/>
    <w:rsid w:val="009D7B3E"/>
    <w:rsid w:val="009D7F88"/>
    <w:rsid w:val="009E0A76"/>
    <w:rsid w:val="009E0B81"/>
    <w:rsid w:val="009E1391"/>
    <w:rsid w:val="009E140A"/>
    <w:rsid w:val="009E1546"/>
    <w:rsid w:val="009E16FD"/>
    <w:rsid w:val="009E19B2"/>
    <w:rsid w:val="009E1D81"/>
    <w:rsid w:val="009E2970"/>
    <w:rsid w:val="009E2C53"/>
    <w:rsid w:val="009E2CA2"/>
    <w:rsid w:val="009E3457"/>
    <w:rsid w:val="009E3A29"/>
    <w:rsid w:val="009E4242"/>
    <w:rsid w:val="009E4258"/>
    <w:rsid w:val="009E425A"/>
    <w:rsid w:val="009E4330"/>
    <w:rsid w:val="009E53FC"/>
    <w:rsid w:val="009E542D"/>
    <w:rsid w:val="009E5B71"/>
    <w:rsid w:val="009E602D"/>
    <w:rsid w:val="009E694D"/>
    <w:rsid w:val="009E703A"/>
    <w:rsid w:val="009E70D7"/>
    <w:rsid w:val="009E711A"/>
    <w:rsid w:val="009E727D"/>
    <w:rsid w:val="009E76D9"/>
    <w:rsid w:val="009E777D"/>
    <w:rsid w:val="009E7C42"/>
    <w:rsid w:val="009E7DCF"/>
    <w:rsid w:val="009F0120"/>
    <w:rsid w:val="009F064F"/>
    <w:rsid w:val="009F1439"/>
    <w:rsid w:val="009F1B03"/>
    <w:rsid w:val="009F1D69"/>
    <w:rsid w:val="009F35E4"/>
    <w:rsid w:val="009F374C"/>
    <w:rsid w:val="009F3B89"/>
    <w:rsid w:val="009F3DE2"/>
    <w:rsid w:val="009F4194"/>
    <w:rsid w:val="009F42E5"/>
    <w:rsid w:val="009F42FA"/>
    <w:rsid w:val="009F488F"/>
    <w:rsid w:val="009F50A4"/>
    <w:rsid w:val="009F5262"/>
    <w:rsid w:val="009F5891"/>
    <w:rsid w:val="009F5A5C"/>
    <w:rsid w:val="009F5DF7"/>
    <w:rsid w:val="009F6187"/>
    <w:rsid w:val="009F65E1"/>
    <w:rsid w:val="009F68CB"/>
    <w:rsid w:val="009F7273"/>
    <w:rsid w:val="009F762B"/>
    <w:rsid w:val="009F7813"/>
    <w:rsid w:val="00A00072"/>
    <w:rsid w:val="00A00548"/>
    <w:rsid w:val="00A01823"/>
    <w:rsid w:val="00A01AB9"/>
    <w:rsid w:val="00A01B7D"/>
    <w:rsid w:val="00A01D8E"/>
    <w:rsid w:val="00A01EC9"/>
    <w:rsid w:val="00A0290B"/>
    <w:rsid w:val="00A02F81"/>
    <w:rsid w:val="00A03278"/>
    <w:rsid w:val="00A03674"/>
    <w:rsid w:val="00A0367D"/>
    <w:rsid w:val="00A03B6D"/>
    <w:rsid w:val="00A04635"/>
    <w:rsid w:val="00A04757"/>
    <w:rsid w:val="00A05150"/>
    <w:rsid w:val="00A05400"/>
    <w:rsid w:val="00A064C9"/>
    <w:rsid w:val="00A067CD"/>
    <w:rsid w:val="00A068F9"/>
    <w:rsid w:val="00A0695B"/>
    <w:rsid w:val="00A1099F"/>
    <w:rsid w:val="00A10CB9"/>
    <w:rsid w:val="00A10D3F"/>
    <w:rsid w:val="00A1105A"/>
    <w:rsid w:val="00A11241"/>
    <w:rsid w:val="00A11A2D"/>
    <w:rsid w:val="00A12B73"/>
    <w:rsid w:val="00A131AD"/>
    <w:rsid w:val="00A131E0"/>
    <w:rsid w:val="00A13315"/>
    <w:rsid w:val="00A13784"/>
    <w:rsid w:val="00A13858"/>
    <w:rsid w:val="00A13E69"/>
    <w:rsid w:val="00A13EE6"/>
    <w:rsid w:val="00A143C0"/>
    <w:rsid w:val="00A1490F"/>
    <w:rsid w:val="00A1544A"/>
    <w:rsid w:val="00A155EF"/>
    <w:rsid w:val="00A15728"/>
    <w:rsid w:val="00A1590D"/>
    <w:rsid w:val="00A15BA3"/>
    <w:rsid w:val="00A1602A"/>
    <w:rsid w:val="00A164BD"/>
    <w:rsid w:val="00A17B3C"/>
    <w:rsid w:val="00A17D46"/>
    <w:rsid w:val="00A17F42"/>
    <w:rsid w:val="00A20017"/>
    <w:rsid w:val="00A20541"/>
    <w:rsid w:val="00A20615"/>
    <w:rsid w:val="00A2085D"/>
    <w:rsid w:val="00A20C1C"/>
    <w:rsid w:val="00A210D3"/>
    <w:rsid w:val="00A2161C"/>
    <w:rsid w:val="00A22A1F"/>
    <w:rsid w:val="00A22AF8"/>
    <w:rsid w:val="00A22CC3"/>
    <w:rsid w:val="00A23758"/>
    <w:rsid w:val="00A2379C"/>
    <w:rsid w:val="00A23876"/>
    <w:rsid w:val="00A239F4"/>
    <w:rsid w:val="00A23CF4"/>
    <w:rsid w:val="00A2434C"/>
    <w:rsid w:val="00A24EE9"/>
    <w:rsid w:val="00A25873"/>
    <w:rsid w:val="00A259C9"/>
    <w:rsid w:val="00A265A0"/>
    <w:rsid w:val="00A268B9"/>
    <w:rsid w:val="00A27533"/>
    <w:rsid w:val="00A27BBE"/>
    <w:rsid w:val="00A27C1F"/>
    <w:rsid w:val="00A30534"/>
    <w:rsid w:val="00A30769"/>
    <w:rsid w:val="00A307AD"/>
    <w:rsid w:val="00A30E80"/>
    <w:rsid w:val="00A31396"/>
    <w:rsid w:val="00A31AF8"/>
    <w:rsid w:val="00A31D69"/>
    <w:rsid w:val="00A32801"/>
    <w:rsid w:val="00A32A62"/>
    <w:rsid w:val="00A3328B"/>
    <w:rsid w:val="00A33428"/>
    <w:rsid w:val="00A33817"/>
    <w:rsid w:val="00A33899"/>
    <w:rsid w:val="00A33DC4"/>
    <w:rsid w:val="00A34099"/>
    <w:rsid w:val="00A3478A"/>
    <w:rsid w:val="00A34D19"/>
    <w:rsid w:val="00A35313"/>
    <w:rsid w:val="00A35380"/>
    <w:rsid w:val="00A3547D"/>
    <w:rsid w:val="00A35CD0"/>
    <w:rsid w:val="00A36478"/>
    <w:rsid w:val="00A3661F"/>
    <w:rsid w:val="00A36982"/>
    <w:rsid w:val="00A36B79"/>
    <w:rsid w:val="00A36D57"/>
    <w:rsid w:val="00A37245"/>
    <w:rsid w:val="00A40DAC"/>
    <w:rsid w:val="00A412CA"/>
    <w:rsid w:val="00A41538"/>
    <w:rsid w:val="00A416A9"/>
    <w:rsid w:val="00A4199D"/>
    <w:rsid w:val="00A41D00"/>
    <w:rsid w:val="00A42A22"/>
    <w:rsid w:val="00A42B82"/>
    <w:rsid w:val="00A42CF7"/>
    <w:rsid w:val="00A43305"/>
    <w:rsid w:val="00A433E6"/>
    <w:rsid w:val="00A438E6"/>
    <w:rsid w:val="00A43A72"/>
    <w:rsid w:val="00A43E99"/>
    <w:rsid w:val="00A4400D"/>
    <w:rsid w:val="00A442F9"/>
    <w:rsid w:val="00A44550"/>
    <w:rsid w:val="00A44641"/>
    <w:rsid w:val="00A448AE"/>
    <w:rsid w:val="00A44D4A"/>
    <w:rsid w:val="00A44E2B"/>
    <w:rsid w:val="00A44E3E"/>
    <w:rsid w:val="00A45FDC"/>
    <w:rsid w:val="00A46A53"/>
    <w:rsid w:val="00A46BDB"/>
    <w:rsid w:val="00A473A7"/>
    <w:rsid w:val="00A4766B"/>
    <w:rsid w:val="00A47CD7"/>
    <w:rsid w:val="00A47F16"/>
    <w:rsid w:val="00A5000B"/>
    <w:rsid w:val="00A508C6"/>
    <w:rsid w:val="00A50D12"/>
    <w:rsid w:val="00A51407"/>
    <w:rsid w:val="00A5181B"/>
    <w:rsid w:val="00A51888"/>
    <w:rsid w:val="00A51C0A"/>
    <w:rsid w:val="00A522CF"/>
    <w:rsid w:val="00A5253D"/>
    <w:rsid w:val="00A52BAF"/>
    <w:rsid w:val="00A53B4C"/>
    <w:rsid w:val="00A53B85"/>
    <w:rsid w:val="00A53E14"/>
    <w:rsid w:val="00A53EE5"/>
    <w:rsid w:val="00A53F71"/>
    <w:rsid w:val="00A541ED"/>
    <w:rsid w:val="00A54695"/>
    <w:rsid w:val="00A553E7"/>
    <w:rsid w:val="00A558F6"/>
    <w:rsid w:val="00A55B6F"/>
    <w:rsid w:val="00A55BE0"/>
    <w:rsid w:val="00A55D97"/>
    <w:rsid w:val="00A570C6"/>
    <w:rsid w:val="00A573C5"/>
    <w:rsid w:val="00A5782D"/>
    <w:rsid w:val="00A5786B"/>
    <w:rsid w:val="00A578A9"/>
    <w:rsid w:val="00A57ACE"/>
    <w:rsid w:val="00A60C34"/>
    <w:rsid w:val="00A6145A"/>
    <w:rsid w:val="00A619D2"/>
    <w:rsid w:val="00A61BF5"/>
    <w:rsid w:val="00A61D34"/>
    <w:rsid w:val="00A61E54"/>
    <w:rsid w:val="00A62290"/>
    <w:rsid w:val="00A623C9"/>
    <w:rsid w:val="00A623CC"/>
    <w:rsid w:val="00A62419"/>
    <w:rsid w:val="00A62552"/>
    <w:rsid w:val="00A6310A"/>
    <w:rsid w:val="00A63124"/>
    <w:rsid w:val="00A635B1"/>
    <w:rsid w:val="00A63967"/>
    <w:rsid w:val="00A64D2B"/>
    <w:rsid w:val="00A64F5C"/>
    <w:rsid w:val="00A6582B"/>
    <w:rsid w:val="00A65C09"/>
    <w:rsid w:val="00A66058"/>
    <w:rsid w:val="00A663C8"/>
    <w:rsid w:val="00A6642A"/>
    <w:rsid w:val="00A664F8"/>
    <w:rsid w:val="00A66CA8"/>
    <w:rsid w:val="00A66D70"/>
    <w:rsid w:val="00A67509"/>
    <w:rsid w:val="00A6787A"/>
    <w:rsid w:val="00A67B90"/>
    <w:rsid w:val="00A67D37"/>
    <w:rsid w:val="00A7033B"/>
    <w:rsid w:val="00A703F2"/>
    <w:rsid w:val="00A70AB8"/>
    <w:rsid w:val="00A70D58"/>
    <w:rsid w:val="00A7183D"/>
    <w:rsid w:val="00A71AB5"/>
    <w:rsid w:val="00A723D8"/>
    <w:rsid w:val="00A72460"/>
    <w:rsid w:val="00A72D68"/>
    <w:rsid w:val="00A72ED4"/>
    <w:rsid w:val="00A72FF8"/>
    <w:rsid w:val="00A73589"/>
    <w:rsid w:val="00A745BA"/>
    <w:rsid w:val="00A748E4"/>
    <w:rsid w:val="00A752A4"/>
    <w:rsid w:val="00A75646"/>
    <w:rsid w:val="00A758C1"/>
    <w:rsid w:val="00A75949"/>
    <w:rsid w:val="00A76E75"/>
    <w:rsid w:val="00A77912"/>
    <w:rsid w:val="00A8036D"/>
    <w:rsid w:val="00A810CC"/>
    <w:rsid w:val="00A81167"/>
    <w:rsid w:val="00A811E1"/>
    <w:rsid w:val="00A81282"/>
    <w:rsid w:val="00A81455"/>
    <w:rsid w:val="00A817BB"/>
    <w:rsid w:val="00A81E0E"/>
    <w:rsid w:val="00A81E32"/>
    <w:rsid w:val="00A81F16"/>
    <w:rsid w:val="00A8205E"/>
    <w:rsid w:val="00A82110"/>
    <w:rsid w:val="00A8330F"/>
    <w:rsid w:val="00A836F8"/>
    <w:rsid w:val="00A837A6"/>
    <w:rsid w:val="00A8420A"/>
    <w:rsid w:val="00A84D84"/>
    <w:rsid w:val="00A855B8"/>
    <w:rsid w:val="00A8583B"/>
    <w:rsid w:val="00A85D49"/>
    <w:rsid w:val="00A86152"/>
    <w:rsid w:val="00A86D95"/>
    <w:rsid w:val="00A870A1"/>
    <w:rsid w:val="00A873D4"/>
    <w:rsid w:val="00A87D7F"/>
    <w:rsid w:val="00A87E39"/>
    <w:rsid w:val="00A903E5"/>
    <w:rsid w:val="00A9119B"/>
    <w:rsid w:val="00A91F48"/>
    <w:rsid w:val="00A9210C"/>
    <w:rsid w:val="00A92FEB"/>
    <w:rsid w:val="00A933BB"/>
    <w:rsid w:val="00A93B64"/>
    <w:rsid w:val="00A93C2F"/>
    <w:rsid w:val="00A95099"/>
    <w:rsid w:val="00A954E6"/>
    <w:rsid w:val="00A97969"/>
    <w:rsid w:val="00A97C30"/>
    <w:rsid w:val="00AA0210"/>
    <w:rsid w:val="00AA04EB"/>
    <w:rsid w:val="00AA074C"/>
    <w:rsid w:val="00AA1401"/>
    <w:rsid w:val="00AA1437"/>
    <w:rsid w:val="00AA242F"/>
    <w:rsid w:val="00AA3356"/>
    <w:rsid w:val="00AA37F4"/>
    <w:rsid w:val="00AA429C"/>
    <w:rsid w:val="00AA45AD"/>
    <w:rsid w:val="00AA48E7"/>
    <w:rsid w:val="00AA5122"/>
    <w:rsid w:val="00AA57E1"/>
    <w:rsid w:val="00AA5E0F"/>
    <w:rsid w:val="00AA5E51"/>
    <w:rsid w:val="00AA65DC"/>
    <w:rsid w:val="00AA6930"/>
    <w:rsid w:val="00AA6B37"/>
    <w:rsid w:val="00AA6B81"/>
    <w:rsid w:val="00AA6C4E"/>
    <w:rsid w:val="00AA6C8F"/>
    <w:rsid w:val="00AA7398"/>
    <w:rsid w:val="00AA79CB"/>
    <w:rsid w:val="00AB19A2"/>
    <w:rsid w:val="00AB2401"/>
    <w:rsid w:val="00AB2992"/>
    <w:rsid w:val="00AB336E"/>
    <w:rsid w:val="00AB397C"/>
    <w:rsid w:val="00AB3BFF"/>
    <w:rsid w:val="00AB4290"/>
    <w:rsid w:val="00AB43A9"/>
    <w:rsid w:val="00AB4694"/>
    <w:rsid w:val="00AB4862"/>
    <w:rsid w:val="00AB4BBA"/>
    <w:rsid w:val="00AB4DFB"/>
    <w:rsid w:val="00AB4EC8"/>
    <w:rsid w:val="00AB540B"/>
    <w:rsid w:val="00AB5853"/>
    <w:rsid w:val="00AB5990"/>
    <w:rsid w:val="00AB5A90"/>
    <w:rsid w:val="00AB5C2C"/>
    <w:rsid w:val="00AB6386"/>
    <w:rsid w:val="00AB6586"/>
    <w:rsid w:val="00AB70C5"/>
    <w:rsid w:val="00AB72A2"/>
    <w:rsid w:val="00AB72FA"/>
    <w:rsid w:val="00AB7994"/>
    <w:rsid w:val="00AB7C3F"/>
    <w:rsid w:val="00AB7E55"/>
    <w:rsid w:val="00AB7F57"/>
    <w:rsid w:val="00AC05BC"/>
    <w:rsid w:val="00AC0AF9"/>
    <w:rsid w:val="00AC0D81"/>
    <w:rsid w:val="00AC1236"/>
    <w:rsid w:val="00AC13A7"/>
    <w:rsid w:val="00AC15B3"/>
    <w:rsid w:val="00AC17C7"/>
    <w:rsid w:val="00AC18DB"/>
    <w:rsid w:val="00AC3337"/>
    <w:rsid w:val="00AC3388"/>
    <w:rsid w:val="00AC402A"/>
    <w:rsid w:val="00AC457A"/>
    <w:rsid w:val="00AC4C9A"/>
    <w:rsid w:val="00AC4E04"/>
    <w:rsid w:val="00AC5A64"/>
    <w:rsid w:val="00AC5E20"/>
    <w:rsid w:val="00AC6147"/>
    <w:rsid w:val="00AC6228"/>
    <w:rsid w:val="00AC6238"/>
    <w:rsid w:val="00AC7293"/>
    <w:rsid w:val="00AD01B2"/>
    <w:rsid w:val="00AD030B"/>
    <w:rsid w:val="00AD0970"/>
    <w:rsid w:val="00AD15F6"/>
    <w:rsid w:val="00AD2252"/>
    <w:rsid w:val="00AD3154"/>
    <w:rsid w:val="00AD360E"/>
    <w:rsid w:val="00AD3A38"/>
    <w:rsid w:val="00AD3B1D"/>
    <w:rsid w:val="00AD3D27"/>
    <w:rsid w:val="00AD46A5"/>
    <w:rsid w:val="00AD4C7E"/>
    <w:rsid w:val="00AD4DEF"/>
    <w:rsid w:val="00AD6011"/>
    <w:rsid w:val="00AD69BE"/>
    <w:rsid w:val="00AD6AD4"/>
    <w:rsid w:val="00AD6D10"/>
    <w:rsid w:val="00AD6F4D"/>
    <w:rsid w:val="00AD7234"/>
    <w:rsid w:val="00AD73B9"/>
    <w:rsid w:val="00AD73D9"/>
    <w:rsid w:val="00AD73F3"/>
    <w:rsid w:val="00AD780C"/>
    <w:rsid w:val="00AD7A6A"/>
    <w:rsid w:val="00AD7B3C"/>
    <w:rsid w:val="00AD7C4D"/>
    <w:rsid w:val="00AD7DDA"/>
    <w:rsid w:val="00AE0127"/>
    <w:rsid w:val="00AE07EB"/>
    <w:rsid w:val="00AE1150"/>
    <w:rsid w:val="00AE137D"/>
    <w:rsid w:val="00AE1B42"/>
    <w:rsid w:val="00AE1D62"/>
    <w:rsid w:val="00AE21AF"/>
    <w:rsid w:val="00AE2C37"/>
    <w:rsid w:val="00AE305F"/>
    <w:rsid w:val="00AE3110"/>
    <w:rsid w:val="00AE3661"/>
    <w:rsid w:val="00AE3CB2"/>
    <w:rsid w:val="00AE3FFB"/>
    <w:rsid w:val="00AE45A5"/>
    <w:rsid w:val="00AE46B7"/>
    <w:rsid w:val="00AE4EFA"/>
    <w:rsid w:val="00AE4F9E"/>
    <w:rsid w:val="00AE60FD"/>
    <w:rsid w:val="00AE61DD"/>
    <w:rsid w:val="00AE63CE"/>
    <w:rsid w:val="00AE655E"/>
    <w:rsid w:val="00AE69E5"/>
    <w:rsid w:val="00AF034A"/>
    <w:rsid w:val="00AF0461"/>
    <w:rsid w:val="00AF050C"/>
    <w:rsid w:val="00AF0756"/>
    <w:rsid w:val="00AF0C64"/>
    <w:rsid w:val="00AF1070"/>
    <w:rsid w:val="00AF13B1"/>
    <w:rsid w:val="00AF1CBF"/>
    <w:rsid w:val="00AF1F00"/>
    <w:rsid w:val="00AF20B0"/>
    <w:rsid w:val="00AF222C"/>
    <w:rsid w:val="00AF28C0"/>
    <w:rsid w:val="00AF32C7"/>
    <w:rsid w:val="00AF3BAF"/>
    <w:rsid w:val="00AF5B27"/>
    <w:rsid w:val="00AF5EB0"/>
    <w:rsid w:val="00AF5F7C"/>
    <w:rsid w:val="00AF79F5"/>
    <w:rsid w:val="00B00918"/>
    <w:rsid w:val="00B009EA"/>
    <w:rsid w:val="00B011F3"/>
    <w:rsid w:val="00B012E4"/>
    <w:rsid w:val="00B0189B"/>
    <w:rsid w:val="00B026D6"/>
    <w:rsid w:val="00B02D91"/>
    <w:rsid w:val="00B032FD"/>
    <w:rsid w:val="00B048E2"/>
    <w:rsid w:val="00B05023"/>
    <w:rsid w:val="00B05504"/>
    <w:rsid w:val="00B05E31"/>
    <w:rsid w:val="00B06267"/>
    <w:rsid w:val="00B06340"/>
    <w:rsid w:val="00B06749"/>
    <w:rsid w:val="00B06AF3"/>
    <w:rsid w:val="00B06D78"/>
    <w:rsid w:val="00B06DA3"/>
    <w:rsid w:val="00B06E08"/>
    <w:rsid w:val="00B07339"/>
    <w:rsid w:val="00B0794F"/>
    <w:rsid w:val="00B07DDA"/>
    <w:rsid w:val="00B10931"/>
    <w:rsid w:val="00B10EF2"/>
    <w:rsid w:val="00B1184F"/>
    <w:rsid w:val="00B11A00"/>
    <w:rsid w:val="00B11FB9"/>
    <w:rsid w:val="00B12A1F"/>
    <w:rsid w:val="00B12ED8"/>
    <w:rsid w:val="00B13245"/>
    <w:rsid w:val="00B1390B"/>
    <w:rsid w:val="00B13A1E"/>
    <w:rsid w:val="00B13B4C"/>
    <w:rsid w:val="00B14155"/>
    <w:rsid w:val="00B14495"/>
    <w:rsid w:val="00B145A5"/>
    <w:rsid w:val="00B147E2"/>
    <w:rsid w:val="00B14DDF"/>
    <w:rsid w:val="00B15E95"/>
    <w:rsid w:val="00B16240"/>
    <w:rsid w:val="00B16B1B"/>
    <w:rsid w:val="00B16E87"/>
    <w:rsid w:val="00B16E8D"/>
    <w:rsid w:val="00B1758B"/>
    <w:rsid w:val="00B17D16"/>
    <w:rsid w:val="00B20A5A"/>
    <w:rsid w:val="00B20D1B"/>
    <w:rsid w:val="00B20DBB"/>
    <w:rsid w:val="00B21071"/>
    <w:rsid w:val="00B21741"/>
    <w:rsid w:val="00B21AF9"/>
    <w:rsid w:val="00B2214D"/>
    <w:rsid w:val="00B2227D"/>
    <w:rsid w:val="00B2326E"/>
    <w:rsid w:val="00B23360"/>
    <w:rsid w:val="00B234D5"/>
    <w:rsid w:val="00B2373B"/>
    <w:rsid w:val="00B2461C"/>
    <w:rsid w:val="00B24629"/>
    <w:rsid w:val="00B24644"/>
    <w:rsid w:val="00B2537E"/>
    <w:rsid w:val="00B26159"/>
    <w:rsid w:val="00B268F4"/>
    <w:rsid w:val="00B272C1"/>
    <w:rsid w:val="00B272CE"/>
    <w:rsid w:val="00B2796E"/>
    <w:rsid w:val="00B30038"/>
    <w:rsid w:val="00B300D9"/>
    <w:rsid w:val="00B3041E"/>
    <w:rsid w:val="00B30608"/>
    <w:rsid w:val="00B30ED3"/>
    <w:rsid w:val="00B317E1"/>
    <w:rsid w:val="00B3183E"/>
    <w:rsid w:val="00B31FF2"/>
    <w:rsid w:val="00B3238D"/>
    <w:rsid w:val="00B325AC"/>
    <w:rsid w:val="00B326B8"/>
    <w:rsid w:val="00B32B38"/>
    <w:rsid w:val="00B32CCD"/>
    <w:rsid w:val="00B32D1F"/>
    <w:rsid w:val="00B33025"/>
    <w:rsid w:val="00B33F8A"/>
    <w:rsid w:val="00B348CE"/>
    <w:rsid w:val="00B34D17"/>
    <w:rsid w:val="00B34DE4"/>
    <w:rsid w:val="00B34E94"/>
    <w:rsid w:val="00B35013"/>
    <w:rsid w:val="00B3585D"/>
    <w:rsid w:val="00B359BF"/>
    <w:rsid w:val="00B35D54"/>
    <w:rsid w:val="00B36619"/>
    <w:rsid w:val="00B36AB3"/>
    <w:rsid w:val="00B37415"/>
    <w:rsid w:val="00B3758D"/>
    <w:rsid w:val="00B375D1"/>
    <w:rsid w:val="00B37649"/>
    <w:rsid w:val="00B37E2F"/>
    <w:rsid w:val="00B400BA"/>
    <w:rsid w:val="00B400EF"/>
    <w:rsid w:val="00B4022A"/>
    <w:rsid w:val="00B408DB"/>
    <w:rsid w:val="00B409AF"/>
    <w:rsid w:val="00B40F02"/>
    <w:rsid w:val="00B419B2"/>
    <w:rsid w:val="00B41D78"/>
    <w:rsid w:val="00B421A1"/>
    <w:rsid w:val="00B42BE0"/>
    <w:rsid w:val="00B42CC8"/>
    <w:rsid w:val="00B42E1D"/>
    <w:rsid w:val="00B43B07"/>
    <w:rsid w:val="00B44173"/>
    <w:rsid w:val="00B44525"/>
    <w:rsid w:val="00B44981"/>
    <w:rsid w:val="00B45036"/>
    <w:rsid w:val="00B45F5C"/>
    <w:rsid w:val="00B4606E"/>
    <w:rsid w:val="00B46593"/>
    <w:rsid w:val="00B46649"/>
    <w:rsid w:val="00B46F8D"/>
    <w:rsid w:val="00B47153"/>
    <w:rsid w:val="00B47A48"/>
    <w:rsid w:val="00B47D9F"/>
    <w:rsid w:val="00B5084E"/>
    <w:rsid w:val="00B50C50"/>
    <w:rsid w:val="00B512D8"/>
    <w:rsid w:val="00B516DF"/>
    <w:rsid w:val="00B5193A"/>
    <w:rsid w:val="00B522B9"/>
    <w:rsid w:val="00B526B3"/>
    <w:rsid w:val="00B52E01"/>
    <w:rsid w:val="00B53A9D"/>
    <w:rsid w:val="00B5413D"/>
    <w:rsid w:val="00B54421"/>
    <w:rsid w:val="00B54A13"/>
    <w:rsid w:val="00B54BF7"/>
    <w:rsid w:val="00B55C9B"/>
    <w:rsid w:val="00B55E8D"/>
    <w:rsid w:val="00B568B5"/>
    <w:rsid w:val="00B57636"/>
    <w:rsid w:val="00B57736"/>
    <w:rsid w:val="00B57BEF"/>
    <w:rsid w:val="00B610DA"/>
    <w:rsid w:val="00B61935"/>
    <w:rsid w:val="00B61ECF"/>
    <w:rsid w:val="00B6251C"/>
    <w:rsid w:val="00B633E8"/>
    <w:rsid w:val="00B63833"/>
    <w:rsid w:val="00B64525"/>
    <w:rsid w:val="00B64648"/>
    <w:rsid w:val="00B646D4"/>
    <w:rsid w:val="00B64918"/>
    <w:rsid w:val="00B64D5E"/>
    <w:rsid w:val="00B64D6B"/>
    <w:rsid w:val="00B65813"/>
    <w:rsid w:val="00B6663F"/>
    <w:rsid w:val="00B66748"/>
    <w:rsid w:val="00B67A15"/>
    <w:rsid w:val="00B7031E"/>
    <w:rsid w:val="00B705B9"/>
    <w:rsid w:val="00B72DA9"/>
    <w:rsid w:val="00B72FE6"/>
    <w:rsid w:val="00B73365"/>
    <w:rsid w:val="00B736B5"/>
    <w:rsid w:val="00B73CBA"/>
    <w:rsid w:val="00B73FC2"/>
    <w:rsid w:val="00B7554C"/>
    <w:rsid w:val="00B75D83"/>
    <w:rsid w:val="00B75E30"/>
    <w:rsid w:val="00B7603F"/>
    <w:rsid w:val="00B76C49"/>
    <w:rsid w:val="00B76DF7"/>
    <w:rsid w:val="00B76F0D"/>
    <w:rsid w:val="00B7751B"/>
    <w:rsid w:val="00B8070D"/>
    <w:rsid w:val="00B810E7"/>
    <w:rsid w:val="00B8197C"/>
    <w:rsid w:val="00B819F2"/>
    <w:rsid w:val="00B81B5A"/>
    <w:rsid w:val="00B81DC2"/>
    <w:rsid w:val="00B81E8E"/>
    <w:rsid w:val="00B82174"/>
    <w:rsid w:val="00B8269D"/>
    <w:rsid w:val="00B8282D"/>
    <w:rsid w:val="00B83280"/>
    <w:rsid w:val="00B84A7F"/>
    <w:rsid w:val="00B84BF3"/>
    <w:rsid w:val="00B872C9"/>
    <w:rsid w:val="00B8731D"/>
    <w:rsid w:val="00B87B51"/>
    <w:rsid w:val="00B910ED"/>
    <w:rsid w:val="00B911C8"/>
    <w:rsid w:val="00B912A8"/>
    <w:rsid w:val="00B91EA9"/>
    <w:rsid w:val="00B91EEA"/>
    <w:rsid w:val="00B92B49"/>
    <w:rsid w:val="00B92E9F"/>
    <w:rsid w:val="00B930B4"/>
    <w:rsid w:val="00B93530"/>
    <w:rsid w:val="00B93A90"/>
    <w:rsid w:val="00B94659"/>
    <w:rsid w:val="00B94C64"/>
    <w:rsid w:val="00B94DC1"/>
    <w:rsid w:val="00B95284"/>
    <w:rsid w:val="00B952A9"/>
    <w:rsid w:val="00B95548"/>
    <w:rsid w:val="00B95C07"/>
    <w:rsid w:val="00B9655E"/>
    <w:rsid w:val="00B96617"/>
    <w:rsid w:val="00B967F2"/>
    <w:rsid w:val="00B96A90"/>
    <w:rsid w:val="00B96BCE"/>
    <w:rsid w:val="00B971A3"/>
    <w:rsid w:val="00B97560"/>
    <w:rsid w:val="00B97CD5"/>
    <w:rsid w:val="00B97D78"/>
    <w:rsid w:val="00BA02BF"/>
    <w:rsid w:val="00BA0D17"/>
    <w:rsid w:val="00BA0D6D"/>
    <w:rsid w:val="00BA128C"/>
    <w:rsid w:val="00BA173F"/>
    <w:rsid w:val="00BA1A09"/>
    <w:rsid w:val="00BA3133"/>
    <w:rsid w:val="00BA32F2"/>
    <w:rsid w:val="00BA3615"/>
    <w:rsid w:val="00BA3753"/>
    <w:rsid w:val="00BA37A5"/>
    <w:rsid w:val="00BA37D5"/>
    <w:rsid w:val="00BA38EB"/>
    <w:rsid w:val="00BA3CD6"/>
    <w:rsid w:val="00BA47DC"/>
    <w:rsid w:val="00BA4C92"/>
    <w:rsid w:val="00BA58B7"/>
    <w:rsid w:val="00BA66CD"/>
    <w:rsid w:val="00BB0536"/>
    <w:rsid w:val="00BB2870"/>
    <w:rsid w:val="00BB2BBB"/>
    <w:rsid w:val="00BB3A53"/>
    <w:rsid w:val="00BB48CB"/>
    <w:rsid w:val="00BB50C5"/>
    <w:rsid w:val="00BB5DEA"/>
    <w:rsid w:val="00BB6AC7"/>
    <w:rsid w:val="00BB6EB9"/>
    <w:rsid w:val="00BB77FE"/>
    <w:rsid w:val="00BB7DDE"/>
    <w:rsid w:val="00BC0B0B"/>
    <w:rsid w:val="00BC0D00"/>
    <w:rsid w:val="00BC10A2"/>
    <w:rsid w:val="00BC1DC7"/>
    <w:rsid w:val="00BC2200"/>
    <w:rsid w:val="00BC3983"/>
    <w:rsid w:val="00BC39F5"/>
    <w:rsid w:val="00BC3BF1"/>
    <w:rsid w:val="00BC3E2E"/>
    <w:rsid w:val="00BC4143"/>
    <w:rsid w:val="00BC454F"/>
    <w:rsid w:val="00BC4D35"/>
    <w:rsid w:val="00BC5D18"/>
    <w:rsid w:val="00BC6945"/>
    <w:rsid w:val="00BC7836"/>
    <w:rsid w:val="00BC7C5C"/>
    <w:rsid w:val="00BC7C72"/>
    <w:rsid w:val="00BC7E51"/>
    <w:rsid w:val="00BD1B73"/>
    <w:rsid w:val="00BD1D2D"/>
    <w:rsid w:val="00BD2042"/>
    <w:rsid w:val="00BD2087"/>
    <w:rsid w:val="00BD319B"/>
    <w:rsid w:val="00BD322E"/>
    <w:rsid w:val="00BD3527"/>
    <w:rsid w:val="00BD3543"/>
    <w:rsid w:val="00BD3822"/>
    <w:rsid w:val="00BD390F"/>
    <w:rsid w:val="00BD3DEA"/>
    <w:rsid w:val="00BD40A2"/>
    <w:rsid w:val="00BD4E30"/>
    <w:rsid w:val="00BD65A5"/>
    <w:rsid w:val="00BD68CB"/>
    <w:rsid w:val="00BD6C6A"/>
    <w:rsid w:val="00BD77CC"/>
    <w:rsid w:val="00BE0004"/>
    <w:rsid w:val="00BE0070"/>
    <w:rsid w:val="00BE0442"/>
    <w:rsid w:val="00BE207C"/>
    <w:rsid w:val="00BE20BD"/>
    <w:rsid w:val="00BE234B"/>
    <w:rsid w:val="00BE270F"/>
    <w:rsid w:val="00BE2C51"/>
    <w:rsid w:val="00BE311D"/>
    <w:rsid w:val="00BE336C"/>
    <w:rsid w:val="00BE3497"/>
    <w:rsid w:val="00BE37AE"/>
    <w:rsid w:val="00BE4117"/>
    <w:rsid w:val="00BE432D"/>
    <w:rsid w:val="00BE4587"/>
    <w:rsid w:val="00BE4A67"/>
    <w:rsid w:val="00BE4ACF"/>
    <w:rsid w:val="00BE4B31"/>
    <w:rsid w:val="00BE50CB"/>
    <w:rsid w:val="00BE5CF0"/>
    <w:rsid w:val="00BE6153"/>
    <w:rsid w:val="00BE6491"/>
    <w:rsid w:val="00BE6D94"/>
    <w:rsid w:val="00BE754A"/>
    <w:rsid w:val="00BE7CC7"/>
    <w:rsid w:val="00BE7E15"/>
    <w:rsid w:val="00BE7EC6"/>
    <w:rsid w:val="00BF11BE"/>
    <w:rsid w:val="00BF18B0"/>
    <w:rsid w:val="00BF19F1"/>
    <w:rsid w:val="00BF1C02"/>
    <w:rsid w:val="00BF2582"/>
    <w:rsid w:val="00BF27EB"/>
    <w:rsid w:val="00BF2CAD"/>
    <w:rsid w:val="00BF2E92"/>
    <w:rsid w:val="00BF4698"/>
    <w:rsid w:val="00BF5298"/>
    <w:rsid w:val="00BF532B"/>
    <w:rsid w:val="00BF56EA"/>
    <w:rsid w:val="00BF5D4F"/>
    <w:rsid w:val="00BF6092"/>
    <w:rsid w:val="00BF614D"/>
    <w:rsid w:val="00BF61DF"/>
    <w:rsid w:val="00BF659D"/>
    <w:rsid w:val="00BF6E35"/>
    <w:rsid w:val="00C01661"/>
    <w:rsid w:val="00C01CDC"/>
    <w:rsid w:val="00C0229A"/>
    <w:rsid w:val="00C028E6"/>
    <w:rsid w:val="00C02A66"/>
    <w:rsid w:val="00C02E54"/>
    <w:rsid w:val="00C0398A"/>
    <w:rsid w:val="00C039EC"/>
    <w:rsid w:val="00C0495D"/>
    <w:rsid w:val="00C04CB9"/>
    <w:rsid w:val="00C0579A"/>
    <w:rsid w:val="00C06EDF"/>
    <w:rsid w:val="00C07EF0"/>
    <w:rsid w:val="00C10008"/>
    <w:rsid w:val="00C103ED"/>
    <w:rsid w:val="00C1042E"/>
    <w:rsid w:val="00C1098F"/>
    <w:rsid w:val="00C10AAB"/>
    <w:rsid w:val="00C110CF"/>
    <w:rsid w:val="00C1158C"/>
    <w:rsid w:val="00C115B2"/>
    <w:rsid w:val="00C11843"/>
    <w:rsid w:val="00C12075"/>
    <w:rsid w:val="00C127CB"/>
    <w:rsid w:val="00C12CBF"/>
    <w:rsid w:val="00C13C92"/>
    <w:rsid w:val="00C14223"/>
    <w:rsid w:val="00C14400"/>
    <w:rsid w:val="00C144DA"/>
    <w:rsid w:val="00C1470F"/>
    <w:rsid w:val="00C1485E"/>
    <w:rsid w:val="00C15BEA"/>
    <w:rsid w:val="00C16047"/>
    <w:rsid w:val="00C16191"/>
    <w:rsid w:val="00C1674B"/>
    <w:rsid w:val="00C1699B"/>
    <w:rsid w:val="00C16D0C"/>
    <w:rsid w:val="00C16DF9"/>
    <w:rsid w:val="00C176D8"/>
    <w:rsid w:val="00C17E72"/>
    <w:rsid w:val="00C201BE"/>
    <w:rsid w:val="00C20972"/>
    <w:rsid w:val="00C20C0B"/>
    <w:rsid w:val="00C20D89"/>
    <w:rsid w:val="00C2117C"/>
    <w:rsid w:val="00C21A3B"/>
    <w:rsid w:val="00C21A89"/>
    <w:rsid w:val="00C2237D"/>
    <w:rsid w:val="00C22A6C"/>
    <w:rsid w:val="00C2313D"/>
    <w:rsid w:val="00C2363D"/>
    <w:rsid w:val="00C2374E"/>
    <w:rsid w:val="00C237CB"/>
    <w:rsid w:val="00C240B2"/>
    <w:rsid w:val="00C24553"/>
    <w:rsid w:val="00C24805"/>
    <w:rsid w:val="00C2501F"/>
    <w:rsid w:val="00C25579"/>
    <w:rsid w:val="00C25690"/>
    <w:rsid w:val="00C25C17"/>
    <w:rsid w:val="00C2616C"/>
    <w:rsid w:val="00C27790"/>
    <w:rsid w:val="00C279C2"/>
    <w:rsid w:val="00C27E6B"/>
    <w:rsid w:val="00C308D4"/>
    <w:rsid w:val="00C31165"/>
    <w:rsid w:val="00C31377"/>
    <w:rsid w:val="00C31527"/>
    <w:rsid w:val="00C31836"/>
    <w:rsid w:val="00C31B02"/>
    <w:rsid w:val="00C31B4B"/>
    <w:rsid w:val="00C32056"/>
    <w:rsid w:val="00C32287"/>
    <w:rsid w:val="00C322B6"/>
    <w:rsid w:val="00C323A6"/>
    <w:rsid w:val="00C32836"/>
    <w:rsid w:val="00C3318C"/>
    <w:rsid w:val="00C3371B"/>
    <w:rsid w:val="00C33A98"/>
    <w:rsid w:val="00C33B89"/>
    <w:rsid w:val="00C348A8"/>
    <w:rsid w:val="00C34A12"/>
    <w:rsid w:val="00C34B0C"/>
    <w:rsid w:val="00C354AA"/>
    <w:rsid w:val="00C356B3"/>
    <w:rsid w:val="00C36353"/>
    <w:rsid w:val="00C36C01"/>
    <w:rsid w:val="00C36E09"/>
    <w:rsid w:val="00C37088"/>
    <w:rsid w:val="00C370AB"/>
    <w:rsid w:val="00C37380"/>
    <w:rsid w:val="00C3747F"/>
    <w:rsid w:val="00C3749E"/>
    <w:rsid w:val="00C40591"/>
    <w:rsid w:val="00C40F89"/>
    <w:rsid w:val="00C41652"/>
    <w:rsid w:val="00C41E57"/>
    <w:rsid w:val="00C424BA"/>
    <w:rsid w:val="00C42524"/>
    <w:rsid w:val="00C4275B"/>
    <w:rsid w:val="00C427F7"/>
    <w:rsid w:val="00C427FD"/>
    <w:rsid w:val="00C428DA"/>
    <w:rsid w:val="00C42BE5"/>
    <w:rsid w:val="00C42CE0"/>
    <w:rsid w:val="00C4377E"/>
    <w:rsid w:val="00C43FA0"/>
    <w:rsid w:val="00C44042"/>
    <w:rsid w:val="00C44B76"/>
    <w:rsid w:val="00C45018"/>
    <w:rsid w:val="00C4529D"/>
    <w:rsid w:val="00C45808"/>
    <w:rsid w:val="00C45B0F"/>
    <w:rsid w:val="00C469BC"/>
    <w:rsid w:val="00C470BF"/>
    <w:rsid w:val="00C47265"/>
    <w:rsid w:val="00C47385"/>
    <w:rsid w:val="00C47589"/>
    <w:rsid w:val="00C47A9C"/>
    <w:rsid w:val="00C47B0A"/>
    <w:rsid w:val="00C505F5"/>
    <w:rsid w:val="00C5074F"/>
    <w:rsid w:val="00C51155"/>
    <w:rsid w:val="00C51909"/>
    <w:rsid w:val="00C51C8F"/>
    <w:rsid w:val="00C51ED8"/>
    <w:rsid w:val="00C52CDE"/>
    <w:rsid w:val="00C52E3B"/>
    <w:rsid w:val="00C53428"/>
    <w:rsid w:val="00C539EA"/>
    <w:rsid w:val="00C5453B"/>
    <w:rsid w:val="00C547AC"/>
    <w:rsid w:val="00C55DDF"/>
    <w:rsid w:val="00C55E37"/>
    <w:rsid w:val="00C56015"/>
    <w:rsid w:val="00C5678F"/>
    <w:rsid w:val="00C5688B"/>
    <w:rsid w:val="00C56A3B"/>
    <w:rsid w:val="00C56AA9"/>
    <w:rsid w:val="00C56DBE"/>
    <w:rsid w:val="00C56E4F"/>
    <w:rsid w:val="00C56FA6"/>
    <w:rsid w:val="00C5729D"/>
    <w:rsid w:val="00C57600"/>
    <w:rsid w:val="00C5785C"/>
    <w:rsid w:val="00C57DBA"/>
    <w:rsid w:val="00C60D5B"/>
    <w:rsid w:val="00C61040"/>
    <w:rsid w:val="00C61189"/>
    <w:rsid w:val="00C6129A"/>
    <w:rsid w:val="00C61B57"/>
    <w:rsid w:val="00C61C95"/>
    <w:rsid w:val="00C620B9"/>
    <w:rsid w:val="00C621FE"/>
    <w:rsid w:val="00C6276E"/>
    <w:rsid w:val="00C62882"/>
    <w:rsid w:val="00C632CB"/>
    <w:rsid w:val="00C63871"/>
    <w:rsid w:val="00C63B06"/>
    <w:rsid w:val="00C63BBE"/>
    <w:rsid w:val="00C64382"/>
    <w:rsid w:val="00C64588"/>
    <w:rsid w:val="00C64703"/>
    <w:rsid w:val="00C64D1C"/>
    <w:rsid w:val="00C64D69"/>
    <w:rsid w:val="00C64F8F"/>
    <w:rsid w:val="00C6657D"/>
    <w:rsid w:val="00C667E6"/>
    <w:rsid w:val="00C66F92"/>
    <w:rsid w:val="00C7027D"/>
    <w:rsid w:val="00C70529"/>
    <w:rsid w:val="00C70736"/>
    <w:rsid w:val="00C70793"/>
    <w:rsid w:val="00C70E07"/>
    <w:rsid w:val="00C71C2D"/>
    <w:rsid w:val="00C721CF"/>
    <w:rsid w:val="00C728B2"/>
    <w:rsid w:val="00C72BB8"/>
    <w:rsid w:val="00C74252"/>
    <w:rsid w:val="00C74C41"/>
    <w:rsid w:val="00C74D8A"/>
    <w:rsid w:val="00C74E42"/>
    <w:rsid w:val="00C74E5E"/>
    <w:rsid w:val="00C75972"/>
    <w:rsid w:val="00C75BFF"/>
    <w:rsid w:val="00C75F99"/>
    <w:rsid w:val="00C7643F"/>
    <w:rsid w:val="00C76AD0"/>
    <w:rsid w:val="00C775F0"/>
    <w:rsid w:val="00C77C3A"/>
    <w:rsid w:val="00C77C3D"/>
    <w:rsid w:val="00C77DF3"/>
    <w:rsid w:val="00C80573"/>
    <w:rsid w:val="00C812AF"/>
    <w:rsid w:val="00C812B1"/>
    <w:rsid w:val="00C8135F"/>
    <w:rsid w:val="00C81C38"/>
    <w:rsid w:val="00C820F1"/>
    <w:rsid w:val="00C837E6"/>
    <w:rsid w:val="00C84675"/>
    <w:rsid w:val="00C84B50"/>
    <w:rsid w:val="00C851BF"/>
    <w:rsid w:val="00C85AB3"/>
    <w:rsid w:val="00C86640"/>
    <w:rsid w:val="00C866BE"/>
    <w:rsid w:val="00C87520"/>
    <w:rsid w:val="00C8773E"/>
    <w:rsid w:val="00C87DBC"/>
    <w:rsid w:val="00C909B1"/>
    <w:rsid w:val="00C9177C"/>
    <w:rsid w:val="00C93117"/>
    <w:rsid w:val="00C932B1"/>
    <w:rsid w:val="00C938CB"/>
    <w:rsid w:val="00C93D3E"/>
    <w:rsid w:val="00C93F91"/>
    <w:rsid w:val="00C942FF"/>
    <w:rsid w:val="00C95236"/>
    <w:rsid w:val="00C9538C"/>
    <w:rsid w:val="00C95652"/>
    <w:rsid w:val="00C956D5"/>
    <w:rsid w:val="00C9580C"/>
    <w:rsid w:val="00C9586C"/>
    <w:rsid w:val="00C96331"/>
    <w:rsid w:val="00C964E0"/>
    <w:rsid w:val="00C97B2D"/>
    <w:rsid w:val="00CA0ACC"/>
    <w:rsid w:val="00CA0ECD"/>
    <w:rsid w:val="00CA13EC"/>
    <w:rsid w:val="00CA1865"/>
    <w:rsid w:val="00CA1AED"/>
    <w:rsid w:val="00CA2080"/>
    <w:rsid w:val="00CA23BA"/>
    <w:rsid w:val="00CA25E1"/>
    <w:rsid w:val="00CA287C"/>
    <w:rsid w:val="00CA2BE8"/>
    <w:rsid w:val="00CA3280"/>
    <w:rsid w:val="00CA3516"/>
    <w:rsid w:val="00CA4AF2"/>
    <w:rsid w:val="00CA4B40"/>
    <w:rsid w:val="00CA5197"/>
    <w:rsid w:val="00CA5273"/>
    <w:rsid w:val="00CA5A66"/>
    <w:rsid w:val="00CA5D9F"/>
    <w:rsid w:val="00CA5E1D"/>
    <w:rsid w:val="00CA6088"/>
    <w:rsid w:val="00CA63B1"/>
    <w:rsid w:val="00CA66F0"/>
    <w:rsid w:val="00CA67A3"/>
    <w:rsid w:val="00CA6A30"/>
    <w:rsid w:val="00CA6C94"/>
    <w:rsid w:val="00CA7096"/>
    <w:rsid w:val="00CA72FB"/>
    <w:rsid w:val="00CA7A92"/>
    <w:rsid w:val="00CA7CA6"/>
    <w:rsid w:val="00CA7E3B"/>
    <w:rsid w:val="00CB01E3"/>
    <w:rsid w:val="00CB0208"/>
    <w:rsid w:val="00CB06E6"/>
    <w:rsid w:val="00CB075E"/>
    <w:rsid w:val="00CB10DB"/>
    <w:rsid w:val="00CB12B6"/>
    <w:rsid w:val="00CB1720"/>
    <w:rsid w:val="00CB22E9"/>
    <w:rsid w:val="00CB2DAB"/>
    <w:rsid w:val="00CB2EE9"/>
    <w:rsid w:val="00CB346F"/>
    <w:rsid w:val="00CB34D2"/>
    <w:rsid w:val="00CB375A"/>
    <w:rsid w:val="00CB384A"/>
    <w:rsid w:val="00CB38C9"/>
    <w:rsid w:val="00CB3CA0"/>
    <w:rsid w:val="00CB4252"/>
    <w:rsid w:val="00CB4520"/>
    <w:rsid w:val="00CB4592"/>
    <w:rsid w:val="00CB49B3"/>
    <w:rsid w:val="00CB5340"/>
    <w:rsid w:val="00CB584C"/>
    <w:rsid w:val="00CB5A2F"/>
    <w:rsid w:val="00CB5AE9"/>
    <w:rsid w:val="00CB5E17"/>
    <w:rsid w:val="00CB6669"/>
    <w:rsid w:val="00CB6CD9"/>
    <w:rsid w:val="00CB760A"/>
    <w:rsid w:val="00CB76F9"/>
    <w:rsid w:val="00CB777E"/>
    <w:rsid w:val="00CB7F09"/>
    <w:rsid w:val="00CC066A"/>
    <w:rsid w:val="00CC06E3"/>
    <w:rsid w:val="00CC0730"/>
    <w:rsid w:val="00CC0D6D"/>
    <w:rsid w:val="00CC10F4"/>
    <w:rsid w:val="00CC16EA"/>
    <w:rsid w:val="00CC1E7C"/>
    <w:rsid w:val="00CC2390"/>
    <w:rsid w:val="00CC25BD"/>
    <w:rsid w:val="00CC2BDB"/>
    <w:rsid w:val="00CC2D41"/>
    <w:rsid w:val="00CC4009"/>
    <w:rsid w:val="00CC41AE"/>
    <w:rsid w:val="00CC578D"/>
    <w:rsid w:val="00CC58A2"/>
    <w:rsid w:val="00CC5D26"/>
    <w:rsid w:val="00CC6718"/>
    <w:rsid w:val="00CC6798"/>
    <w:rsid w:val="00CC69FB"/>
    <w:rsid w:val="00CC76EF"/>
    <w:rsid w:val="00CC7B10"/>
    <w:rsid w:val="00CC7E78"/>
    <w:rsid w:val="00CD07BC"/>
    <w:rsid w:val="00CD1AE0"/>
    <w:rsid w:val="00CD1B32"/>
    <w:rsid w:val="00CD1D79"/>
    <w:rsid w:val="00CD2F3B"/>
    <w:rsid w:val="00CD4777"/>
    <w:rsid w:val="00CD4862"/>
    <w:rsid w:val="00CD4A26"/>
    <w:rsid w:val="00CD4F2C"/>
    <w:rsid w:val="00CD5174"/>
    <w:rsid w:val="00CD559B"/>
    <w:rsid w:val="00CD5B84"/>
    <w:rsid w:val="00CD5F0C"/>
    <w:rsid w:val="00CD672D"/>
    <w:rsid w:val="00CD6789"/>
    <w:rsid w:val="00CD6F54"/>
    <w:rsid w:val="00CD703F"/>
    <w:rsid w:val="00CD7906"/>
    <w:rsid w:val="00CE042D"/>
    <w:rsid w:val="00CE0ECD"/>
    <w:rsid w:val="00CE1123"/>
    <w:rsid w:val="00CE1234"/>
    <w:rsid w:val="00CE14A8"/>
    <w:rsid w:val="00CE2397"/>
    <w:rsid w:val="00CE268C"/>
    <w:rsid w:val="00CE28C8"/>
    <w:rsid w:val="00CE2C45"/>
    <w:rsid w:val="00CE2C53"/>
    <w:rsid w:val="00CE2F20"/>
    <w:rsid w:val="00CE3522"/>
    <w:rsid w:val="00CE456C"/>
    <w:rsid w:val="00CE46F0"/>
    <w:rsid w:val="00CE4BC0"/>
    <w:rsid w:val="00CE537F"/>
    <w:rsid w:val="00CE6033"/>
    <w:rsid w:val="00CE6BF7"/>
    <w:rsid w:val="00CE734F"/>
    <w:rsid w:val="00CE75AE"/>
    <w:rsid w:val="00CE7A19"/>
    <w:rsid w:val="00CE7BE0"/>
    <w:rsid w:val="00CE7FDF"/>
    <w:rsid w:val="00CF01FA"/>
    <w:rsid w:val="00CF03F8"/>
    <w:rsid w:val="00CF13BF"/>
    <w:rsid w:val="00CF1CA5"/>
    <w:rsid w:val="00CF239D"/>
    <w:rsid w:val="00CF296A"/>
    <w:rsid w:val="00CF2A81"/>
    <w:rsid w:val="00CF3009"/>
    <w:rsid w:val="00CF30D3"/>
    <w:rsid w:val="00CF3235"/>
    <w:rsid w:val="00CF3977"/>
    <w:rsid w:val="00CF3C89"/>
    <w:rsid w:val="00CF4401"/>
    <w:rsid w:val="00CF4509"/>
    <w:rsid w:val="00CF4745"/>
    <w:rsid w:val="00CF4920"/>
    <w:rsid w:val="00CF4956"/>
    <w:rsid w:val="00CF5470"/>
    <w:rsid w:val="00CF551B"/>
    <w:rsid w:val="00CF5D54"/>
    <w:rsid w:val="00CF5D5B"/>
    <w:rsid w:val="00CF6244"/>
    <w:rsid w:val="00CF6856"/>
    <w:rsid w:val="00CF6DC6"/>
    <w:rsid w:val="00CF75FF"/>
    <w:rsid w:val="00CF7BB6"/>
    <w:rsid w:val="00CF7D49"/>
    <w:rsid w:val="00D0013A"/>
    <w:rsid w:val="00D004F5"/>
    <w:rsid w:val="00D012D6"/>
    <w:rsid w:val="00D01365"/>
    <w:rsid w:val="00D01383"/>
    <w:rsid w:val="00D016F8"/>
    <w:rsid w:val="00D01AA3"/>
    <w:rsid w:val="00D01E67"/>
    <w:rsid w:val="00D01EF4"/>
    <w:rsid w:val="00D022CA"/>
    <w:rsid w:val="00D02601"/>
    <w:rsid w:val="00D027F8"/>
    <w:rsid w:val="00D028B2"/>
    <w:rsid w:val="00D02E26"/>
    <w:rsid w:val="00D034A2"/>
    <w:rsid w:val="00D03553"/>
    <w:rsid w:val="00D03F9F"/>
    <w:rsid w:val="00D0424E"/>
    <w:rsid w:val="00D04410"/>
    <w:rsid w:val="00D047B8"/>
    <w:rsid w:val="00D05609"/>
    <w:rsid w:val="00D058E4"/>
    <w:rsid w:val="00D0596E"/>
    <w:rsid w:val="00D05985"/>
    <w:rsid w:val="00D072FE"/>
    <w:rsid w:val="00D073A2"/>
    <w:rsid w:val="00D078E9"/>
    <w:rsid w:val="00D07EDA"/>
    <w:rsid w:val="00D1166E"/>
    <w:rsid w:val="00D127D8"/>
    <w:rsid w:val="00D12DF8"/>
    <w:rsid w:val="00D12E06"/>
    <w:rsid w:val="00D12EAE"/>
    <w:rsid w:val="00D13242"/>
    <w:rsid w:val="00D139F9"/>
    <w:rsid w:val="00D13A89"/>
    <w:rsid w:val="00D13ACA"/>
    <w:rsid w:val="00D13BD5"/>
    <w:rsid w:val="00D14190"/>
    <w:rsid w:val="00D14BE0"/>
    <w:rsid w:val="00D14E76"/>
    <w:rsid w:val="00D15475"/>
    <w:rsid w:val="00D15D8C"/>
    <w:rsid w:val="00D16457"/>
    <w:rsid w:val="00D16852"/>
    <w:rsid w:val="00D16E11"/>
    <w:rsid w:val="00D170D2"/>
    <w:rsid w:val="00D17186"/>
    <w:rsid w:val="00D1722C"/>
    <w:rsid w:val="00D202D9"/>
    <w:rsid w:val="00D20419"/>
    <w:rsid w:val="00D206EF"/>
    <w:rsid w:val="00D20EB3"/>
    <w:rsid w:val="00D20FAF"/>
    <w:rsid w:val="00D21600"/>
    <w:rsid w:val="00D2168D"/>
    <w:rsid w:val="00D2197F"/>
    <w:rsid w:val="00D21A95"/>
    <w:rsid w:val="00D2221F"/>
    <w:rsid w:val="00D2255A"/>
    <w:rsid w:val="00D22680"/>
    <w:rsid w:val="00D231B4"/>
    <w:rsid w:val="00D237B4"/>
    <w:rsid w:val="00D23FE9"/>
    <w:rsid w:val="00D2405E"/>
    <w:rsid w:val="00D241B5"/>
    <w:rsid w:val="00D246D6"/>
    <w:rsid w:val="00D250C0"/>
    <w:rsid w:val="00D25276"/>
    <w:rsid w:val="00D2608E"/>
    <w:rsid w:val="00D260CB"/>
    <w:rsid w:val="00D260D1"/>
    <w:rsid w:val="00D26772"/>
    <w:rsid w:val="00D26844"/>
    <w:rsid w:val="00D26BFF"/>
    <w:rsid w:val="00D273B1"/>
    <w:rsid w:val="00D27CAB"/>
    <w:rsid w:val="00D3063E"/>
    <w:rsid w:val="00D3083D"/>
    <w:rsid w:val="00D30FF5"/>
    <w:rsid w:val="00D3207D"/>
    <w:rsid w:val="00D328BF"/>
    <w:rsid w:val="00D32F8C"/>
    <w:rsid w:val="00D3327B"/>
    <w:rsid w:val="00D33331"/>
    <w:rsid w:val="00D34129"/>
    <w:rsid w:val="00D352F4"/>
    <w:rsid w:val="00D357FC"/>
    <w:rsid w:val="00D35F6A"/>
    <w:rsid w:val="00D36066"/>
    <w:rsid w:val="00D362BC"/>
    <w:rsid w:val="00D36DFD"/>
    <w:rsid w:val="00D36F6E"/>
    <w:rsid w:val="00D37461"/>
    <w:rsid w:val="00D37BBD"/>
    <w:rsid w:val="00D37FCF"/>
    <w:rsid w:val="00D40150"/>
    <w:rsid w:val="00D4037A"/>
    <w:rsid w:val="00D4058A"/>
    <w:rsid w:val="00D409CA"/>
    <w:rsid w:val="00D40C48"/>
    <w:rsid w:val="00D40FBE"/>
    <w:rsid w:val="00D41154"/>
    <w:rsid w:val="00D41580"/>
    <w:rsid w:val="00D41C50"/>
    <w:rsid w:val="00D41F41"/>
    <w:rsid w:val="00D4276F"/>
    <w:rsid w:val="00D4372F"/>
    <w:rsid w:val="00D4410A"/>
    <w:rsid w:val="00D44174"/>
    <w:rsid w:val="00D441FE"/>
    <w:rsid w:val="00D443D7"/>
    <w:rsid w:val="00D44519"/>
    <w:rsid w:val="00D44906"/>
    <w:rsid w:val="00D4493F"/>
    <w:rsid w:val="00D44F08"/>
    <w:rsid w:val="00D45810"/>
    <w:rsid w:val="00D45880"/>
    <w:rsid w:val="00D45BAC"/>
    <w:rsid w:val="00D45CBE"/>
    <w:rsid w:val="00D45D94"/>
    <w:rsid w:val="00D460D5"/>
    <w:rsid w:val="00D463F2"/>
    <w:rsid w:val="00D46547"/>
    <w:rsid w:val="00D4674A"/>
    <w:rsid w:val="00D46FC8"/>
    <w:rsid w:val="00D4738E"/>
    <w:rsid w:val="00D477BD"/>
    <w:rsid w:val="00D50306"/>
    <w:rsid w:val="00D50505"/>
    <w:rsid w:val="00D512C4"/>
    <w:rsid w:val="00D515B0"/>
    <w:rsid w:val="00D517F6"/>
    <w:rsid w:val="00D51FC5"/>
    <w:rsid w:val="00D523C4"/>
    <w:rsid w:val="00D525C0"/>
    <w:rsid w:val="00D531F1"/>
    <w:rsid w:val="00D5383D"/>
    <w:rsid w:val="00D53939"/>
    <w:rsid w:val="00D53E66"/>
    <w:rsid w:val="00D5406F"/>
    <w:rsid w:val="00D542DB"/>
    <w:rsid w:val="00D54972"/>
    <w:rsid w:val="00D54CA2"/>
    <w:rsid w:val="00D54F81"/>
    <w:rsid w:val="00D551D8"/>
    <w:rsid w:val="00D552CB"/>
    <w:rsid w:val="00D558A6"/>
    <w:rsid w:val="00D55C6B"/>
    <w:rsid w:val="00D5638E"/>
    <w:rsid w:val="00D56434"/>
    <w:rsid w:val="00D565F6"/>
    <w:rsid w:val="00D56A74"/>
    <w:rsid w:val="00D56B9D"/>
    <w:rsid w:val="00D56E2C"/>
    <w:rsid w:val="00D5754A"/>
    <w:rsid w:val="00D57FEC"/>
    <w:rsid w:val="00D60396"/>
    <w:rsid w:val="00D6099F"/>
    <w:rsid w:val="00D60BF2"/>
    <w:rsid w:val="00D615F7"/>
    <w:rsid w:val="00D61EDD"/>
    <w:rsid w:val="00D62BF1"/>
    <w:rsid w:val="00D62C56"/>
    <w:rsid w:val="00D64023"/>
    <w:rsid w:val="00D64987"/>
    <w:rsid w:val="00D64BFE"/>
    <w:rsid w:val="00D663F5"/>
    <w:rsid w:val="00D6687F"/>
    <w:rsid w:val="00D66AA4"/>
    <w:rsid w:val="00D66F22"/>
    <w:rsid w:val="00D671C3"/>
    <w:rsid w:val="00D674D8"/>
    <w:rsid w:val="00D67506"/>
    <w:rsid w:val="00D67622"/>
    <w:rsid w:val="00D67981"/>
    <w:rsid w:val="00D67CC6"/>
    <w:rsid w:val="00D700AC"/>
    <w:rsid w:val="00D701EA"/>
    <w:rsid w:val="00D702D6"/>
    <w:rsid w:val="00D70F1D"/>
    <w:rsid w:val="00D7121B"/>
    <w:rsid w:val="00D716C1"/>
    <w:rsid w:val="00D71A29"/>
    <w:rsid w:val="00D71EAD"/>
    <w:rsid w:val="00D71F4C"/>
    <w:rsid w:val="00D72704"/>
    <w:rsid w:val="00D732D2"/>
    <w:rsid w:val="00D740A3"/>
    <w:rsid w:val="00D74190"/>
    <w:rsid w:val="00D741F7"/>
    <w:rsid w:val="00D74551"/>
    <w:rsid w:val="00D74D4D"/>
    <w:rsid w:val="00D74FA1"/>
    <w:rsid w:val="00D74FE3"/>
    <w:rsid w:val="00D75265"/>
    <w:rsid w:val="00D756C3"/>
    <w:rsid w:val="00D76851"/>
    <w:rsid w:val="00D76E5A"/>
    <w:rsid w:val="00D778EE"/>
    <w:rsid w:val="00D77E97"/>
    <w:rsid w:val="00D8024D"/>
    <w:rsid w:val="00D80259"/>
    <w:rsid w:val="00D8025A"/>
    <w:rsid w:val="00D8055D"/>
    <w:rsid w:val="00D8095F"/>
    <w:rsid w:val="00D80AE3"/>
    <w:rsid w:val="00D80E31"/>
    <w:rsid w:val="00D8189F"/>
    <w:rsid w:val="00D81BAD"/>
    <w:rsid w:val="00D83F47"/>
    <w:rsid w:val="00D841C4"/>
    <w:rsid w:val="00D84234"/>
    <w:rsid w:val="00D84289"/>
    <w:rsid w:val="00D84381"/>
    <w:rsid w:val="00D847DC"/>
    <w:rsid w:val="00D849B2"/>
    <w:rsid w:val="00D84F4D"/>
    <w:rsid w:val="00D84FE1"/>
    <w:rsid w:val="00D852AC"/>
    <w:rsid w:val="00D85423"/>
    <w:rsid w:val="00D855C7"/>
    <w:rsid w:val="00D8571A"/>
    <w:rsid w:val="00D858EC"/>
    <w:rsid w:val="00D85B1A"/>
    <w:rsid w:val="00D864D0"/>
    <w:rsid w:val="00D8685C"/>
    <w:rsid w:val="00D86C27"/>
    <w:rsid w:val="00D86EF8"/>
    <w:rsid w:val="00D87559"/>
    <w:rsid w:val="00D879DE"/>
    <w:rsid w:val="00D87AFC"/>
    <w:rsid w:val="00D87B2F"/>
    <w:rsid w:val="00D909D0"/>
    <w:rsid w:val="00D922B0"/>
    <w:rsid w:val="00D93761"/>
    <w:rsid w:val="00D93FA2"/>
    <w:rsid w:val="00D94537"/>
    <w:rsid w:val="00D94B77"/>
    <w:rsid w:val="00D955C4"/>
    <w:rsid w:val="00D95ADC"/>
    <w:rsid w:val="00D95E5D"/>
    <w:rsid w:val="00D96021"/>
    <w:rsid w:val="00D96186"/>
    <w:rsid w:val="00D961F5"/>
    <w:rsid w:val="00D96722"/>
    <w:rsid w:val="00D973F9"/>
    <w:rsid w:val="00D97776"/>
    <w:rsid w:val="00DA0283"/>
    <w:rsid w:val="00DA02EF"/>
    <w:rsid w:val="00DA0553"/>
    <w:rsid w:val="00DA0902"/>
    <w:rsid w:val="00DA0DCA"/>
    <w:rsid w:val="00DA1031"/>
    <w:rsid w:val="00DA1EC1"/>
    <w:rsid w:val="00DA1F20"/>
    <w:rsid w:val="00DA2096"/>
    <w:rsid w:val="00DA20E6"/>
    <w:rsid w:val="00DA2354"/>
    <w:rsid w:val="00DA2761"/>
    <w:rsid w:val="00DA2986"/>
    <w:rsid w:val="00DA2AE4"/>
    <w:rsid w:val="00DA2B3F"/>
    <w:rsid w:val="00DA3228"/>
    <w:rsid w:val="00DA3285"/>
    <w:rsid w:val="00DA33F1"/>
    <w:rsid w:val="00DA36D5"/>
    <w:rsid w:val="00DA3BAB"/>
    <w:rsid w:val="00DA41F1"/>
    <w:rsid w:val="00DA4D11"/>
    <w:rsid w:val="00DA5053"/>
    <w:rsid w:val="00DA5565"/>
    <w:rsid w:val="00DA57AE"/>
    <w:rsid w:val="00DA5BFB"/>
    <w:rsid w:val="00DA5FF6"/>
    <w:rsid w:val="00DA705E"/>
    <w:rsid w:val="00DA7146"/>
    <w:rsid w:val="00DB02B2"/>
    <w:rsid w:val="00DB05F4"/>
    <w:rsid w:val="00DB0899"/>
    <w:rsid w:val="00DB0B47"/>
    <w:rsid w:val="00DB15AB"/>
    <w:rsid w:val="00DB1C23"/>
    <w:rsid w:val="00DB2154"/>
    <w:rsid w:val="00DB293D"/>
    <w:rsid w:val="00DB30A8"/>
    <w:rsid w:val="00DB3E59"/>
    <w:rsid w:val="00DB4335"/>
    <w:rsid w:val="00DB45F2"/>
    <w:rsid w:val="00DB4B6F"/>
    <w:rsid w:val="00DB4BFD"/>
    <w:rsid w:val="00DB5174"/>
    <w:rsid w:val="00DB5DEF"/>
    <w:rsid w:val="00DB63CF"/>
    <w:rsid w:val="00DB664C"/>
    <w:rsid w:val="00DB69E1"/>
    <w:rsid w:val="00DB6B6B"/>
    <w:rsid w:val="00DB6BEB"/>
    <w:rsid w:val="00DB6CFC"/>
    <w:rsid w:val="00DB75E0"/>
    <w:rsid w:val="00DB7B11"/>
    <w:rsid w:val="00DB7EB8"/>
    <w:rsid w:val="00DB7F5F"/>
    <w:rsid w:val="00DC00C0"/>
    <w:rsid w:val="00DC00F2"/>
    <w:rsid w:val="00DC0A00"/>
    <w:rsid w:val="00DC0A97"/>
    <w:rsid w:val="00DC0BA9"/>
    <w:rsid w:val="00DC0BD5"/>
    <w:rsid w:val="00DC1351"/>
    <w:rsid w:val="00DC1CA9"/>
    <w:rsid w:val="00DC1F68"/>
    <w:rsid w:val="00DC1FDF"/>
    <w:rsid w:val="00DC21A7"/>
    <w:rsid w:val="00DC227E"/>
    <w:rsid w:val="00DC22EC"/>
    <w:rsid w:val="00DC2C7B"/>
    <w:rsid w:val="00DC3185"/>
    <w:rsid w:val="00DC50BC"/>
    <w:rsid w:val="00DC5465"/>
    <w:rsid w:val="00DC591E"/>
    <w:rsid w:val="00DC5BA7"/>
    <w:rsid w:val="00DC5D3A"/>
    <w:rsid w:val="00DC5F1C"/>
    <w:rsid w:val="00DC6372"/>
    <w:rsid w:val="00DC63B5"/>
    <w:rsid w:val="00DC6E82"/>
    <w:rsid w:val="00DC732B"/>
    <w:rsid w:val="00DC742A"/>
    <w:rsid w:val="00DC7565"/>
    <w:rsid w:val="00DC7A00"/>
    <w:rsid w:val="00DC7A47"/>
    <w:rsid w:val="00DD02B2"/>
    <w:rsid w:val="00DD03FE"/>
    <w:rsid w:val="00DD07E8"/>
    <w:rsid w:val="00DD087E"/>
    <w:rsid w:val="00DD0EA7"/>
    <w:rsid w:val="00DD0EF7"/>
    <w:rsid w:val="00DD1642"/>
    <w:rsid w:val="00DD1744"/>
    <w:rsid w:val="00DD19B5"/>
    <w:rsid w:val="00DD2137"/>
    <w:rsid w:val="00DD289D"/>
    <w:rsid w:val="00DD29FA"/>
    <w:rsid w:val="00DD2E4F"/>
    <w:rsid w:val="00DD3BD2"/>
    <w:rsid w:val="00DD4729"/>
    <w:rsid w:val="00DD49CC"/>
    <w:rsid w:val="00DD4AD9"/>
    <w:rsid w:val="00DD4C4E"/>
    <w:rsid w:val="00DD52C3"/>
    <w:rsid w:val="00DD536D"/>
    <w:rsid w:val="00DD5669"/>
    <w:rsid w:val="00DD5941"/>
    <w:rsid w:val="00DD5CE5"/>
    <w:rsid w:val="00DD5DC7"/>
    <w:rsid w:val="00DD5F7D"/>
    <w:rsid w:val="00DD60BB"/>
    <w:rsid w:val="00DD62AB"/>
    <w:rsid w:val="00DD6CCB"/>
    <w:rsid w:val="00DD7D51"/>
    <w:rsid w:val="00DE0038"/>
    <w:rsid w:val="00DE06C4"/>
    <w:rsid w:val="00DE0B5E"/>
    <w:rsid w:val="00DE0B5F"/>
    <w:rsid w:val="00DE1171"/>
    <w:rsid w:val="00DE13BB"/>
    <w:rsid w:val="00DE1777"/>
    <w:rsid w:val="00DE1958"/>
    <w:rsid w:val="00DE1F4B"/>
    <w:rsid w:val="00DE2569"/>
    <w:rsid w:val="00DE269E"/>
    <w:rsid w:val="00DE28AB"/>
    <w:rsid w:val="00DE2C23"/>
    <w:rsid w:val="00DE303B"/>
    <w:rsid w:val="00DE3179"/>
    <w:rsid w:val="00DE341B"/>
    <w:rsid w:val="00DE34B1"/>
    <w:rsid w:val="00DE4AC5"/>
    <w:rsid w:val="00DE4B79"/>
    <w:rsid w:val="00DE5018"/>
    <w:rsid w:val="00DE5DAE"/>
    <w:rsid w:val="00DE5E0C"/>
    <w:rsid w:val="00DE611F"/>
    <w:rsid w:val="00DE61CA"/>
    <w:rsid w:val="00DE6836"/>
    <w:rsid w:val="00DE6B7A"/>
    <w:rsid w:val="00DE6D4A"/>
    <w:rsid w:val="00DE7018"/>
    <w:rsid w:val="00DE7619"/>
    <w:rsid w:val="00DE77D1"/>
    <w:rsid w:val="00DE7BD8"/>
    <w:rsid w:val="00DE7C16"/>
    <w:rsid w:val="00DE7D0E"/>
    <w:rsid w:val="00DF01FE"/>
    <w:rsid w:val="00DF0251"/>
    <w:rsid w:val="00DF02DE"/>
    <w:rsid w:val="00DF03E2"/>
    <w:rsid w:val="00DF0B3A"/>
    <w:rsid w:val="00DF1095"/>
    <w:rsid w:val="00DF12AB"/>
    <w:rsid w:val="00DF1744"/>
    <w:rsid w:val="00DF1903"/>
    <w:rsid w:val="00DF1E82"/>
    <w:rsid w:val="00DF3219"/>
    <w:rsid w:val="00DF3623"/>
    <w:rsid w:val="00DF3B3A"/>
    <w:rsid w:val="00DF4251"/>
    <w:rsid w:val="00DF42D6"/>
    <w:rsid w:val="00DF4400"/>
    <w:rsid w:val="00DF5EDC"/>
    <w:rsid w:val="00DF6205"/>
    <w:rsid w:val="00DF6318"/>
    <w:rsid w:val="00DF71E2"/>
    <w:rsid w:val="00DF7A6C"/>
    <w:rsid w:val="00DF7B71"/>
    <w:rsid w:val="00E0027C"/>
    <w:rsid w:val="00E0034D"/>
    <w:rsid w:val="00E006C5"/>
    <w:rsid w:val="00E00E66"/>
    <w:rsid w:val="00E01E97"/>
    <w:rsid w:val="00E01EEA"/>
    <w:rsid w:val="00E03218"/>
    <w:rsid w:val="00E03800"/>
    <w:rsid w:val="00E0396F"/>
    <w:rsid w:val="00E05081"/>
    <w:rsid w:val="00E051DD"/>
    <w:rsid w:val="00E05736"/>
    <w:rsid w:val="00E05745"/>
    <w:rsid w:val="00E05B79"/>
    <w:rsid w:val="00E05CE3"/>
    <w:rsid w:val="00E0604F"/>
    <w:rsid w:val="00E0647C"/>
    <w:rsid w:val="00E06A5F"/>
    <w:rsid w:val="00E06BDC"/>
    <w:rsid w:val="00E06E31"/>
    <w:rsid w:val="00E074DB"/>
    <w:rsid w:val="00E079D9"/>
    <w:rsid w:val="00E1006B"/>
    <w:rsid w:val="00E10DB2"/>
    <w:rsid w:val="00E11C28"/>
    <w:rsid w:val="00E11CCF"/>
    <w:rsid w:val="00E11EC2"/>
    <w:rsid w:val="00E12631"/>
    <w:rsid w:val="00E138BD"/>
    <w:rsid w:val="00E139CC"/>
    <w:rsid w:val="00E13A95"/>
    <w:rsid w:val="00E13AC5"/>
    <w:rsid w:val="00E13F96"/>
    <w:rsid w:val="00E145E1"/>
    <w:rsid w:val="00E147F2"/>
    <w:rsid w:val="00E14B14"/>
    <w:rsid w:val="00E14D54"/>
    <w:rsid w:val="00E14E82"/>
    <w:rsid w:val="00E154B6"/>
    <w:rsid w:val="00E15923"/>
    <w:rsid w:val="00E16849"/>
    <w:rsid w:val="00E1699B"/>
    <w:rsid w:val="00E169CA"/>
    <w:rsid w:val="00E16F0A"/>
    <w:rsid w:val="00E16F41"/>
    <w:rsid w:val="00E17226"/>
    <w:rsid w:val="00E178C4"/>
    <w:rsid w:val="00E17B6B"/>
    <w:rsid w:val="00E17B6D"/>
    <w:rsid w:val="00E17CA6"/>
    <w:rsid w:val="00E17CC1"/>
    <w:rsid w:val="00E17E8C"/>
    <w:rsid w:val="00E20E74"/>
    <w:rsid w:val="00E21051"/>
    <w:rsid w:val="00E21115"/>
    <w:rsid w:val="00E21380"/>
    <w:rsid w:val="00E216EC"/>
    <w:rsid w:val="00E2186D"/>
    <w:rsid w:val="00E2198F"/>
    <w:rsid w:val="00E21F51"/>
    <w:rsid w:val="00E220FC"/>
    <w:rsid w:val="00E22124"/>
    <w:rsid w:val="00E2213B"/>
    <w:rsid w:val="00E221CF"/>
    <w:rsid w:val="00E22A3D"/>
    <w:rsid w:val="00E22F98"/>
    <w:rsid w:val="00E2300F"/>
    <w:rsid w:val="00E23065"/>
    <w:rsid w:val="00E23076"/>
    <w:rsid w:val="00E2307A"/>
    <w:rsid w:val="00E235CE"/>
    <w:rsid w:val="00E23614"/>
    <w:rsid w:val="00E2406C"/>
    <w:rsid w:val="00E24277"/>
    <w:rsid w:val="00E24383"/>
    <w:rsid w:val="00E24C26"/>
    <w:rsid w:val="00E25395"/>
    <w:rsid w:val="00E2596D"/>
    <w:rsid w:val="00E260BA"/>
    <w:rsid w:val="00E2659A"/>
    <w:rsid w:val="00E26657"/>
    <w:rsid w:val="00E26788"/>
    <w:rsid w:val="00E26852"/>
    <w:rsid w:val="00E26BD9"/>
    <w:rsid w:val="00E272E2"/>
    <w:rsid w:val="00E27571"/>
    <w:rsid w:val="00E27DEB"/>
    <w:rsid w:val="00E300AE"/>
    <w:rsid w:val="00E30440"/>
    <w:rsid w:val="00E3179F"/>
    <w:rsid w:val="00E31878"/>
    <w:rsid w:val="00E31CF3"/>
    <w:rsid w:val="00E3211F"/>
    <w:rsid w:val="00E32539"/>
    <w:rsid w:val="00E32ABC"/>
    <w:rsid w:val="00E3425F"/>
    <w:rsid w:val="00E3457D"/>
    <w:rsid w:val="00E34895"/>
    <w:rsid w:val="00E34BAD"/>
    <w:rsid w:val="00E34EBF"/>
    <w:rsid w:val="00E35096"/>
    <w:rsid w:val="00E35163"/>
    <w:rsid w:val="00E35179"/>
    <w:rsid w:val="00E35EF7"/>
    <w:rsid w:val="00E36199"/>
    <w:rsid w:val="00E366C7"/>
    <w:rsid w:val="00E368A0"/>
    <w:rsid w:val="00E371FB"/>
    <w:rsid w:val="00E375C8"/>
    <w:rsid w:val="00E37936"/>
    <w:rsid w:val="00E37E01"/>
    <w:rsid w:val="00E40450"/>
    <w:rsid w:val="00E40529"/>
    <w:rsid w:val="00E40F4B"/>
    <w:rsid w:val="00E40FF4"/>
    <w:rsid w:val="00E413B2"/>
    <w:rsid w:val="00E41D7E"/>
    <w:rsid w:val="00E41F17"/>
    <w:rsid w:val="00E4212D"/>
    <w:rsid w:val="00E4232E"/>
    <w:rsid w:val="00E424ED"/>
    <w:rsid w:val="00E42AAB"/>
    <w:rsid w:val="00E42B17"/>
    <w:rsid w:val="00E432BD"/>
    <w:rsid w:val="00E4343E"/>
    <w:rsid w:val="00E434B8"/>
    <w:rsid w:val="00E439B6"/>
    <w:rsid w:val="00E44297"/>
    <w:rsid w:val="00E447E4"/>
    <w:rsid w:val="00E44B97"/>
    <w:rsid w:val="00E4526C"/>
    <w:rsid w:val="00E452CE"/>
    <w:rsid w:val="00E45960"/>
    <w:rsid w:val="00E460DC"/>
    <w:rsid w:val="00E467D6"/>
    <w:rsid w:val="00E46B67"/>
    <w:rsid w:val="00E46CB8"/>
    <w:rsid w:val="00E46E9A"/>
    <w:rsid w:val="00E471AF"/>
    <w:rsid w:val="00E474CD"/>
    <w:rsid w:val="00E50458"/>
    <w:rsid w:val="00E5086C"/>
    <w:rsid w:val="00E50C9F"/>
    <w:rsid w:val="00E51064"/>
    <w:rsid w:val="00E510CB"/>
    <w:rsid w:val="00E513AB"/>
    <w:rsid w:val="00E51D3D"/>
    <w:rsid w:val="00E5200A"/>
    <w:rsid w:val="00E5276A"/>
    <w:rsid w:val="00E5282B"/>
    <w:rsid w:val="00E528CB"/>
    <w:rsid w:val="00E52B49"/>
    <w:rsid w:val="00E52C49"/>
    <w:rsid w:val="00E536A7"/>
    <w:rsid w:val="00E53C10"/>
    <w:rsid w:val="00E546B8"/>
    <w:rsid w:val="00E54D28"/>
    <w:rsid w:val="00E54D46"/>
    <w:rsid w:val="00E54FA2"/>
    <w:rsid w:val="00E55192"/>
    <w:rsid w:val="00E55C03"/>
    <w:rsid w:val="00E55F5B"/>
    <w:rsid w:val="00E55F87"/>
    <w:rsid w:val="00E5679D"/>
    <w:rsid w:val="00E56BA8"/>
    <w:rsid w:val="00E57767"/>
    <w:rsid w:val="00E57E30"/>
    <w:rsid w:val="00E60C9D"/>
    <w:rsid w:val="00E60CB4"/>
    <w:rsid w:val="00E61288"/>
    <w:rsid w:val="00E61401"/>
    <w:rsid w:val="00E617DC"/>
    <w:rsid w:val="00E61883"/>
    <w:rsid w:val="00E61A49"/>
    <w:rsid w:val="00E61D7D"/>
    <w:rsid w:val="00E62160"/>
    <w:rsid w:val="00E623C6"/>
    <w:rsid w:val="00E62811"/>
    <w:rsid w:val="00E62966"/>
    <w:rsid w:val="00E629EF"/>
    <w:rsid w:val="00E630ED"/>
    <w:rsid w:val="00E630FF"/>
    <w:rsid w:val="00E63162"/>
    <w:rsid w:val="00E63545"/>
    <w:rsid w:val="00E63591"/>
    <w:rsid w:val="00E635BB"/>
    <w:rsid w:val="00E639A3"/>
    <w:rsid w:val="00E64420"/>
    <w:rsid w:val="00E64F42"/>
    <w:rsid w:val="00E65999"/>
    <w:rsid w:val="00E65FFA"/>
    <w:rsid w:val="00E6646A"/>
    <w:rsid w:val="00E66CAF"/>
    <w:rsid w:val="00E67016"/>
    <w:rsid w:val="00E6711B"/>
    <w:rsid w:val="00E67924"/>
    <w:rsid w:val="00E67E68"/>
    <w:rsid w:val="00E67F7E"/>
    <w:rsid w:val="00E70860"/>
    <w:rsid w:val="00E709B8"/>
    <w:rsid w:val="00E70BD2"/>
    <w:rsid w:val="00E70E60"/>
    <w:rsid w:val="00E70FAA"/>
    <w:rsid w:val="00E718EE"/>
    <w:rsid w:val="00E71A9F"/>
    <w:rsid w:val="00E72511"/>
    <w:rsid w:val="00E72F8A"/>
    <w:rsid w:val="00E730E3"/>
    <w:rsid w:val="00E73A6B"/>
    <w:rsid w:val="00E73B78"/>
    <w:rsid w:val="00E74A30"/>
    <w:rsid w:val="00E74A68"/>
    <w:rsid w:val="00E74D1B"/>
    <w:rsid w:val="00E751AF"/>
    <w:rsid w:val="00E75515"/>
    <w:rsid w:val="00E75551"/>
    <w:rsid w:val="00E75BE5"/>
    <w:rsid w:val="00E75D70"/>
    <w:rsid w:val="00E7619B"/>
    <w:rsid w:val="00E762BC"/>
    <w:rsid w:val="00E769B4"/>
    <w:rsid w:val="00E76A1A"/>
    <w:rsid w:val="00E76B68"/>
    <w:rsid w:val="00E76F31"/>
    <w:rsid w:val="00E771B7"/>
    <w:rsid w:val="00E77519"/>
    <w:rsid w:val="00E775A7"/>
    <w:rsid w:val="00E802A0"/>
    <w:rsid w:val="00E80323"/>
    <w:rsid w:val="00E80384"/>
    <w:rsid w:val="00E808FF"/>
    <w:rsid w:val="00E81164"/>
    <w:rsid w:val="00E818E4"/>
    <w:rsid w:val="00E81CE2"/>
    <w:rsid w:val="00E8242F"/>
    <w:rsid w:val="00E82510"/>
    <w:rsid w:val="00E82876"/>
    <w:rsid w:val="00E82CEB"/>
    <w:rsid w:val="00E8308D"/>
    <w:rsid w:val="00E8361D"/>
    <w:rsid w:val="00E8379C"/>
    <w:rsid w:val="00E838B5"/>
    <w:rsid w:val="00E839E3"/>
    <w:rsid w:val="00E83DC9"/>
    <w:rsid w:val="00E846CC"/>
    <w:rsid w:val="00E848D0"/>
    <w:rsid w:val="00E84BFA"/>
    <w:rsid w:val="00E8512D"/>
    <w:rsid w:val="00E8644E"/>
    <w:rsid w:val="00E8652B"/>
    <w:rsid w:val="00E865D5"/>
    <w:rsid w:val="00E87648"/>
    <w:rsid w:val="00E8772A"/>
    <w:rsid w:val="00E87976"/>
    <w:rsid w:val="00E87FB1"/>
    <w:rsid w:val="00E90B8A"/>
    <w:rsid w:val="00E91295"/>
    <w:rsid w:val="00E91C0F"/>
    <w:rsid w:val="00E92EE1"/>
    <w:rsid w:val="00E93350"/>
    <w:rsid w:val="00E9368F"/>
    <w:rsid w:val="00E94188"/>
    <w:rsid w:val="00E949A0"/>
    <w:rsid w:val="00E9532E"/>
    <w:rsid w:val="00E954DF"/>
    <w:rsid w:val="00E95B96"/>
    <w:rsid w:val="00E95E0C"/>
    <w:rsid w:val="00E96686"/>
    <w:rsid w:val="00E968C9"/>
    <w:rsid w:val="00E96AE8"/>
    <w:rsid w:val="00E96D75"/>
    <w:rsid w:val="00E97D00"/>
    <w:rsid w:val="00EA1096"/>
    <w:rsid w:val="00EA1222"/>
    <w:rsid w:val="00EA1BA3"/>
    <w:rsid w:val="00EA1D2E"/>
    <w:rsid w:val="00EA2F10"/>
    <w:rsid w:val="00EA31A2"/>
    <w:rsid w:val="00EA3C04"/>
    <w:rsid w:val="00EA3C9A"/>
    <w:rsid w:val="00EA3D3F"/>
    <w:rsid w:val="00EA3E39"/>
    <w:rsid w:val="00EA412C"/>
    <w:rsid w:val="00EA4591"/>
    <w:rsid w:val="00EA485E"/>
    <w:rsid w:val="00EA4EF4"/>
    <w:rsid w:val="00EA5E87"/>
    <w:rsid w:val="00EA607F"/>
    <w:rsid w:val="00EA6576"/>
    <w:rsid w:val="00EA6743"/>
    <w:rsid w:val="00EA68A9"/>
    <w:rsid w:val="00EA7355"/>
    <w:rsid w:val="00EA7747"/>
    <w:rsid w:val="00EB010E"/>
    <w:rsid w:val="00EB04C1"/>
    <w:rsid w:val="00EB085C"/>
    <w:rsid w:val="00EB0B15"/>
    <w:rsid w:val="00EB0D0B"/>
    <w:rsid w:val="00EB0F24"/>
    <w:rsid w:val="00EB10AB"/>
    <w:rsid w:val="00EB1814"/>
    <w:rsid w:val="00EB18A0"/>
    <w:rsid w:val="00EB1AE0"/>
    <w:rsid w:val="00EB258F"/>
    <w:rsid w:val="00EB27D3"/>
    <w:rsid w:val="00EB2A62"/>
    <w:rsid w:val="00EB2C8F"/>
    <w:rsid w:val="00EB2E79"/>
    <w:rsid w:val="00EB337D"/>
    <w:rsid w:val="00EB39B6"/>
    <w:rsid w:val="00EB3DFC"/>
    <w:rsid w:val="00EB4425"/>
    <w:rsid w:val="00EB44DF"/>
    <w:rsid w:val="00EB4538"/>
    <w:rsid w:val="00EB4C23"/>
    <w:rsid w:val="00EB52A6"/>
    <w:rsid w:val="00EB5609"/>
    <w:rsid w:val="00EB5626"/>
    <w:rsid w:val="00EB563E"/>
    <w:rsid w:val="00EB588B"/>
    <w:rsid w:val="00EB5908"/>
    <w:rsid w:val="00EB6192"/>
    <w:rsid w:val="00EB646A"/>
    <w:rsid w:val="00EB6642"/>
    <w:rsid w:val="00EB674C"/>
    <w:rsid w:val="00EB7AF9"/>
    <w:rsid w:val="00EC0123"/>
    <w:rsid w:val="00EC016A"/>
    <w:rsid w:val="00EC1429"/>
    <w:rsid w:val="00EC18EE"/>
    <w:rsid w:val="00EC1A60"/>
    <w:rsid w:val="00EC1BD6"/>
    <w:rsid w:val="00EC1D16"/>
    <w:rsid w:val="00EC2285"/>
    <w:rsid w:val="00EC3719"/>
    <w:rsid w:val="00EC391E"/>
    <w:rsid w:val="00EC3BE3"/>
    <w:rsid w:val="00EC46C7"/>
    <w:rsid w:val="00EC4807"/>
    <w:rsid w:val="00EC4A0C"/>
    <w:rsid w:val="00EC4B03"/>
    <w:rsid w:val="00EC501E"/>
    <w:rsid w:val="00EC5062"/>
    <w:rsid w:val="00EC528F"/>
    <w:rsid w:val="00EC61CC"/>
    <w:rsid w:val="00EC6EA0"/>
    <w:rsid w:val="00EC6F1E"/>
    <w:rsid w:val="00EC70DE"/>
    <w:rsid w:val="00EC7FA3"/>
    <w:rsid w:val="00ED006A"/>
    <w:rsid w:val="00ED01D7"/>
    <w:rsid w:val="00ED0252"/>
    <w:rsid w:val="00ED0442"/>
    <w:rsid w:val="00ED0507"/>
    <w:rsid w:val="00ED081B"/>
    <w:rsid w:val="00ED0DC8"/>
    <w:rsid w:val="00ED189A"/>
    <w:rsid w:val="00ED1CE1"/>
    <w:rsid w:val="00ED23EA"/>
    <w:rsid w:val="00ED269C"/>
    <w:rsid w:val="00ED3108"/>
    <w:rsid w:val="00ED33EC"/>
    <w:rsid w:val="00ED349D"/>
    <w:rsid w:val="00ED3935"/>
    <w:rsid w:val="00ED4197"/>
    <w:rsid w:val="00ED43E1"/>
    <w:rsid w:val="00ED45EB"/>
    <w:rsid w:val="00ED4AA8"/>
    <w:rsid w:val="00ED4F37"/>
    <w:rsid w:val="00ED560D"/>
    <w:rsid w:val="00ED5AFD"/>
    <w:rsid w:val="00ED6517"/>
    <w:rsid w:val="00ED6758"/>
    <w:rsid w:val="00ED67D2"/>
    <w:rsid w:val="00ED6C62"/>
    <w:rsid w:val="00ED6D4C"/>
    <w:rsid w:val="00ED6FB1"/>
    <w:rsid w:val="00ED70DD"/>
    <w:rsid w:val="00ED78D6"/>
    <w:rsid w:val="00ED7B2A"/>
    <w:rsid w:val="00ED7C3F"/>
    <w:rsid w:val="00ED7EF5"/>
    <w:rsid w:val="00ED7F2E"/>
    <w:rsid w:val="00EE0228"/>
    <w:rsid w:val="00EE0914"/>
    <w:rsid w:val="00EE1152"/>
    <w:rsid w:val="00EE1A56"/>
    <w:rsid w:val="00EE1D3B"/>
    <w:rsid w:val="00EE1E1C"/>
    <w:rsid w:val="00EE2339"/>
    <w:rsid w:val="00EE2DBE"/>
    <w:rsid w:val="00EE361B"/>
    <w:rsid w:val="00EE3790"/>
    <w:rsid w:val="00EE4156"/>
    <w:rsid w:val="00EE4175"/>
    <w:rsid w:val="00EE435D"/>
    <w:rsid w:val="00EE4791"/>
    <w:rsid w:val="00EE48CE"/>
    <w:rsid w:val="00EE4C12"/>
    <w:rsid w:val="00EE4C57"/>
    <w:rsid w:val="00EE4DAB"/>
    <w:rsid w:val="00EE4DB1"/>
    <w:rsid w:val="00EE5A43"/>
    <w:rsid w:val="00EE5F6F"/>
    <w:rsid w:val="00EE614F"/>
    <w:rsid w:val="00EE67D1"/>
    <w:rsid w:val="00EE68F4"/>
    <w:rsid w:val="00EE6F2B"/>
    <w:rsid w:val="00EE70AA"/>
    <w:rsid w:val="00EE75B9"/>
    <w:rsid w:val="00EE7FAC"/>
    <w:rsid w:val="00EF008E"/>
    <w:rsid w:val="00EF01CC"/>
    <w:rsid w:val="00EF09B9"/>
    <w:rsid w:val="00EF19C3"/>
    <w:rsid w:val="00EF261B"/>
    <w:rsid w:val="00EF3569"/>
    <w:rsid w:val="00EF3571"/>
    <w:rsid w:val="00EF39C0"/>
    <w:rsid w:val="00EF3F65"/>
    <w:rsid w:val="00EF40BB"/>
    <w:rsid w:val="00EF4285"/>
    <w:rsid w:val="00EF4878"/>
    <w:rsid w:val="00EF4AF2"/>
    <w:rsid w:val="00EF4F5C"/>
    <w:rsid w:val="00EF56DD"/>
    <w:rsid w:val="00EF5AC7"/>
    <w:rsid w:val="00EF6763"/>
    <w:rsid w:val="00EF7855"/>
    <w:rsid w:val="00EF7D5C"/>
    <w:rsid w:val="00EF7FE3"/>
    <w:rsid w:val="00F00535"/>
    <w:rsid w:val="00F00E60"/>
    <w:rsid w:val="00F00FCC"/>
    <w:rsid w:val="00F01275"/>
    <w:rsid w:val="00F01464"/>
    <w:rsid w:val="00F014D6"/>
    <w:rsid w:val="00F01553"/>
    <w:rsid w:val="00F015BB"/>
    <w:rsid w:val="00F01688"/>
    <w:rsid w:val="00F019FB"/>
    <w:rsid w:val="00F01E61"/>
    <w:rsid w:val="00F02093"/>
    <w:rsid w:val="00F021C6"/>
    <w:rsid w:val="00F02BF0"/>
    <w:rsid w:val="00F02C58"/>
    <w:rsid w:val="00F038EF"/>
    <w:rsid w:val="00F03F7E"/>
    <w:rsid w:val="00F04852"/>
    <w:rsid w:val="00F04B10"/>
    <w:rsid w:val="00F04C32"/>
    <w:rsid w:val="00F04E1C"/>
    <w:rsid w:val="00F04FF0"/>
    <w:rsid w:val="00F052F4"/>
    <w:rsid w:val="00F0571B"/>
    <w:rsid w:val="00F059F4"/>
    <w:rsid w:val="00F05AA5"/>
    <w:rsid w:val="00F05CCC"/>
    <w:rsid w:val="00F06834"/>
    <w:rsid w:val="00F06C42"/>
    <w:rsid w:val="00F07775"/>
    <w:rsid w:val="00F07BA1"/>
    <w:rsid w:val="00F07E3F"/>
    <w:rsid w:val="00F07E4F"/>
    <w:rsid w:val="00F10460"/>
    <w:rsid w:val="00F1055A"/>
    <w:rsid w:val="00F10877"/>
    <w:rsid w:val="00F10B2D"/>
    <w:rsid w:val="00F10B8E"/>
    <w:rsid w:val="00F11337"/>
    <w:rsid w:val="00F117F0"/>
    <w:rsid w:val="00F11A0F"/>
    <w:rsid w:val="00F11EDE"/>
    <w:rsid w:val="00F12098"/>
    <w:rsid w:val="00F12868"/>
    <w:rsid w:val="00F12B73"/>
    <w:rsid w:val="00F12EF0"/>
    <w:rsid w:val="00F135A2"/>
    <w:rsid w:val="00F1438E"/>
    <w:rsid w:val="00F145E5"/>
    <w:rsid w:val="00F1497F"/>
    <w:rsid w:val="00F14C20"/>
    <w:rsid w:val="00F14D4E"/>
    <w:rsid w:val="00F1506F"/>
    <w:rsid w:val="00F15820"/>
    <w:rsid w:val="00F15B39"/>
    <w:rsid w:val="00F15E25"/>
    <w:rsid w:val="00F16398"/>
    <w:rsid w:val="00F174D2"/>
    <w:rsid w:val="00F17810"/>
    <w:rsid w:val="00F1796D"/>
    <w:rsid w:val="00F17BBF"/>
    <w:rsid w:val="00F203B1"/>
    <w:rsid w:val="00F20F80"/>
    <w:rsid w:val="00F210CF"/>
    <w:rsid w:val="00F21318"/>
    <w:rsid w:val="00F21563"/>
    <w:rsid w:val="00F216FB"/>
    <w:rsid w:val="00F2280A"/>
    <w:rsid w:val="00F22A2B"/>
    <w:rsid w:val="00F22BFF"/>
    <w:rsid w:val="00F237CB"/>
    <w:rsid w:val="00F239B7"/>
    <w:rsid w:val="00F23E55"/>
    <w:rsid w:val="00F24100"/>
    <w:rsid w:val="00F243D5"/>
    <w:rsid w:val="00F24EE0"/>
    <w:rsid w:val="00F250C3"/>
    <w:rsid w:val="00F253A5"/>
    <w:rsid w:val="00F26218"/>
    <w:rsid w:val="00F2621F"/>
    <w:rsid w:val="00F2641D"/>
    <w:rsid w:val="00F26592"/>
    <w:rsid w:val="00F26708"/>
    <w:rsid w:val="00F26C73"/>
    <w:rsid w:val="00F27B8E"/>
    <w:rsid w:val="00F27C1E"/>
    <w:rsid w:val="00F27F8F"/>
    <w:rsid w:val="00F3018D"/>
    <w:rsid w:val="00F309CE"/>
    <w:rsid w:val="00F30BBF"/>
    <w:rsid w:val="00F31475"/>
    <w:rsid w:val="00F3195A"/>
    <w:rsid w:val="00F31BA2"/>
    <w:rsid w:val="00F325C4"/>
    <w:rsid w:val="00F32645"/>
    <w:rsid w:val="00F32D70"/>
    <w:rsid w:val="00F3346B"/>
    <w:rsid w:val="00F3369E"/>
    <w:rsid w:val="00F33934"/>
    <w:rsid w:val="00F34258"/>
    <w:rsid w:val="00F34FD8"/>
    <w:rsid w:val="00F3521B"/>
    <w:rsid w:val="00F35935"/>
    <w:rsid w:val="00F35FC7"/>
    <w:rsid w:val="00F3654C"/>
    <w:rsid w:val="00F36606"/>
    <w:rsid w:val="00F36781"/>
    <w:rsid w:val="00F37018"/>
    <w:rsid w:val="00F3706C"/>
    <w:rsid w:val="00F375B9"/>
    <w:rsid w:val="00F37658"/>
    <w:rsid w:val="00F37755"/>
    <w:rsid w:val="00F379DD"/>
    <w:rsid w:val="00F37DEF"/>
    <w:rsid w:val="00F403E5"/>
    <w:rsid w:val="00F4053E"/>
    <w:rsid w:val="00F40641"/>
    <w:rsid w:val="00F40C31"/>
    <w:rsid w:val="00F41234"/>
    <w:rsid w:val="00F4125A"/>
    <w:rsid w:val="00F414DF"/>
    <w:rsid w:val="00F41895"/>
    <w:rsid w:val="00F419FD"/>
    <w:rsid w:val="00F41D94"/>
    <w:rsid w:val="00F42168"/>
    <w:rsid w:val="00F4263A"/>
    <w:rsid w:val="00F429D7"/>
    <w:rsid w:val="00F42B58"/>
    <w:rsid w:val="00F42C08"/>
    <w:rsid w:val="00F4304B"/>
    <w:rsid w:val="00F431BA"/>
    <w:rsid w:val="00F43356"/>
    <w:rsid w:val="00F43382"/>
    <w:rsid w:val="00F4384D"/>
    <w:rsid w:val="00F43FE5"/>
    <w:rsid w:val="00F4429E"/>
    <w:rsid w:val="00F4434F"/>
    <w:rsid w:val="00F44764"/>
    <w:rsid w:val="00F44FA2"/>
    <w:rsid w:val="00F45B33"/>
    <w:rsid w:val="00F45DE3"/>
    <w:rsid w:val="00F45ED5"/>
    <w:rsid w:val="00F45FE7"/>
    <w:rsid w:val="00F4626A"/>
    <w:rsid w:val="00F46AD3"/>
    <w:rsid w:val="00F505C1"/>
    <w:rsid w:val="00F50ACD"/>
    <w:rsid w:val="00F50F9B"/>
    <w:rsid w:val="00F51110"/>
    <w:rsid w:val="00F51333"/>
    <w:rsid w:val="00F519DC"/>
    <w:rsid w:val="00F51CFE"/>
    <w:rsid w:val="00F51D61"/>
    <w:rsid w:val="00F5228E"/>
    <w:rsid w:val="00F52920"/>
    <w:rsid w:val="00F52F09"/>
    <w:rsid w:val="00F53033"/>
    <w:rsid w:val="00F532D5"/>
    <w:rsid w:val="00F53338"/>
    <w:rsid w:val="00F53A52"/>
    <w:rsid w:val="00F54725"/>
    <w:rsid w:val="00F54F50"/>
    <w:rsid w:val="00F54FB2"/>
    <w:rsid w:val="00F55074"/>
    <w:rsid w:val="00F555E8"/>
    <w:rsid w:val="00F55992"/>
    <w:rsid w:val="00F55BD2"/>
    <w:rsid w:val="00F56415"/>
    <w:rsid w:val="00F5650B"/>
    <w:rsid w:val="00F56677"/>
    <w:rsid w:val="00F57051"/>
    <w:rsid w:val="00F57353"/>
    <w:rsid w:val="00F57610"/>
    <w:rsid w:val="00F57620"/>
    <w:rsid w:val="00F576C3"/>
    <w:rsid w:val="00F603A0"/>
    <w:rsid w:val="00F60743"/>
    <w:rsid w:val="00F609D8"/>
    <w:rsid w:val="00F60FA4"/>
    <w:rsid w:val="00F616B7"/>
    <w:rsid w:val="00F617A1"/>
    <w:rsid w:val="00F61F00"/>
    <w:rsid w:val="00F630AE"/>
    <w:rsid w:val="00F6320F"/>
    <w:rsid w:val="00F63336"/>
    <w:rsid w:val="00F63582"/>
    <w:rsid w:val="00F63720"/>
    <w:rsid w:val="00F63783"/>
    <w:rsid w:val="00F637C6"/>
    <w:rsid w:val="00F63F8D"/>
    <w:rsid w:val="00F6446A"/>
    <w:rsid w:val="00F651C4"/>
    <w:rsid w:val="00F65884"/>
    <w:rsid w:val="00F66247"/>
    <w:rsid w:val="00F664EC"/>
    <w:rsid w:val="00F6677A"/>
    <w:rsid w:val="00F6725D"/>
    <w:rsid w:val="00F6753E"/>
    <w:rsid w:val="00F67546"/>
    <w:rsid w:val="00F67994"/>
    <w:rsid w:val="00F679B4"/>
    <w:rsid w:val="00F67D62"/>
    <w:rsid w:val="00F67F6C"/>
    <w:rsid w:val="00F7030D"/>
    <w:rsid w:val="00F70401"/>
    <w:rsid w:val="00F704B5"/>
    <w:rsid w:val="00F70A36"/>
    <w:rsid w:val="00F70D70"/>
    <w:rsid w:val="00F727C9"/>
    <w:rsid w:val="00F72E40"/>
    <w:rsid w:val="00F72F16"/>
    <w:rsid w:val="00F730FC"/>
    <w:rsid w:val="00F7323C"/>
    <w:rsid w:val="00F732E3"/>
    <w:rsid w:val="00F732F5"/>
    <w:rsid w:val="00F73C28"/>
    <w:rsid w:val="00F73DFC"/>
    <w:rsid w:val="00F74A72"/>
    <w:rsid w:val="00F74BF8"/>
    <w:rsid w:val="00F74BFC"/>
    <w:rsid w:val="00F74EA8"/>
    <w:rsid w:val="00F750A3"/>
    <w:rsid w:val="00F753ED"/>
    <w:rsid w:val="00F759B9"/>
    <w:rsid w:val="00F760E5"/>
    <w:rsid w:val="00F76FEB"/>
    <w:rsid w:val="00F770C5"/>
    <w:rsid w:val="00F771A8"/>
    <w:rsid w:val="00F77397"/>
    <w:rsid w:val="00F773B2"/>
    <w:rsid w:val="00F777AB"/>
    <w:rsid w:val="00F77A80"/>
    <w:rsid w:val="00F77AB3"/>
    <w:rsid w:val="00F77C87"/>
    <w:rsid w:val="00F8013E"/>
    <w:rsid w:val="00F80602"/>
    <w:rsid w:val="00F80AB9"/>
    <w:rsid w:val="00F80BA7"/>
    <w:rsid w:val="00F81C15"/>
    <w:rsid w:val="00F81F22"/>
    <w:rsid w:val="00F82039"/>
    <w:rsid w:val="00F8232D"/>
    <w:rsid w:val="00F82F06"/>
    <w:rsid w:val="00F83025"/>
    <w:rsid w:val="00F8307C"/>
    <w:rsid w:val="00F834C3"/>
    <w:rsid w:val="00F83CE3"/>
    <w:rsid w:val="00F83D49"/>
    <w:rsid w:val="00F8543B"/>
    <w:rsid w:val="00F85721"/>
    <w:rsid w:val="00F8572E"/>
    <w:rsid w:val="00F858AA"/>
    <w:rsid w:val="00F85913"/>
    <w:rsid w:val="00F85B7A"/>
    <w:rsid w:val="00F85DFF"/>
    <w:rsid w:val="00F86496"/>
    <w:rsid w:val="00F868EB"/>
    <w:rsid w:val="00F86B1D"/>
    <w:rsid w:val="00F86B1E"/>
    <w:rsid w:val="00F8733D"/>
    <w:rsid w:val="00F87407"/>
    <w:rsid w:val="00F8799E"/>
    <w:rsid w:val="00F90019"/>
    <w:rsid w:val="00F9071E"/>
    <w:rsid w:val="00F9136C"/>
    <w:rsid w:val="00F91D5F"/>
    <w:rsid w:val="00F91DE4"/>
    <w:rsid w:val="00F9238E"/>
    <w:rsid w:val="00F938D5"/>
    <w:rsid w:val="00F939A7"/>
    <w:rsid w:val="00F93E05"/>
    <w:rsid w:val="00F93E2E"/>
    <w:rsid w:val="00F95259"/>
    <w:rsid w:val="00F95B16"/>
    <w:rsid w:val="00F96286"/>
    <w:rsid w:val="00F963EF"/>
    <w:rsid w:val="00F96FD3"/>
    <w:rsid w:val="00F970FD"/>
    <w:rsid w:val="00F976F9"/>
    <w:rsid w:val="00FA001B"/>
    <w:rsid w:val="00FA0D03"/>
    <w:rsid w:val="00FA24CF"/>
    <w:rsid w:val="00FA26AC"/>
    <w:rsid w:val="00FA28B6"/>
    <w:rsid w:val="00FA2E27"/>
    <w:rsid w:val="00FA3203"/>
    <w:rsid w:val="00FA3F11"/>
    <w:rsid w:val="00FA453C"/>
    <w:rsid w:val="00FA497C"/>
    <w:rsid w:val="00FA4DC5"/>
    <w:rsid w:val="00FA569B"/>
    <w:rsid w:val="00FA5894"/>
    <w:rsid w:val="00FA58FF"/>
    <w:rsid w:val="00FA5AD6"/>
    <w:rsid w:val="00FA6CDC"/>
    <w:rsid w:val="00FA7019"/>
    <w:rsid w:val="00FA73C6"/>
    <w:rsid w:val="00FA77E5"/>
    <w:rsid w:val="00FA7886"/>
    <w:rsid w:val="00FA7C50"/>
    <w:rsid w:val="00FB01D8"/>
    <w:rsid w:val="00FB057A"/>
    <w:rsid w:val="00FB073B"/>
    <w:rsid w:val="00FB0AEF"/>
    <w:rsid w:val="00FB150C"/>
    <w:rsid w:val="00FB19F6"/>
    <w:rsid w:val="00FB1AC4"/>
    <w:rsid w:val="00FB2440"/>
    <w:rsid w:val="00FB2502"/>
    <w:rsid w:val="00FB2D0D"/>
    <w:rsid w:val="00FB35BD"/>
    <w:rsid w:val="00FB4372"/>
    <w:rsid w:val="00FB470B"/>
    <w:rsid w:val="00FB47A7"/>
    <w:rsid w:val="00FB4F17"/>
    <w:rsid w:val="00FB5460"/>
    <w:rsid w:val="00FB5643"/>
    <w:rsid w:val="00FB581E"/>
    <w:rsid w:val="00FB5B2C"/>
    <w:rsid w:val="00FB63AA"/>
    <w:rsid w:val="00FB72D5"/>
    <w:rsid w:val="00FB7662"/>
    <w:rsid w:val="00FB7B4B"/>
    <w:rsid w:val="00FC01F3"/>
    <w:rsid w:val="00FC0388"/>
    <w:rsid w:val="00FC0941"/>
    <w:rsid w:val="00FC0B11"/>
    <w:rsid w:val="00FC0D9D"/>
    <w:rsid w:val="00FC0FEE"/>
    <w:rsid w:val="00FC165C"/>
    <w:rsid w:val="00FC16AD"/>
    <w:rsid w:val="00FC188E"/>
    <w:rsid w:val="00FC27EE"/>
    <w:rsid w:val="00FC2EBF"/>
    <w:rsid w:val="00FC2EC6"/>
    <w:rsid w:val="00FC302E"/>
    <w:rsid w:val="00FC3D0B"/>
    <w:rsid w:val="00FC3D78"/>
    <w:rsid w:val="00FC433B"/>
    <w:rsid w:val="00FC4AE9"/>
    <w:rsid w:val="00FC50BB"/>
    <w:rsid w:val="00FC51B8"/>
    <w:rsid w:val="00FC542E"/>
    <w:rsid w:val="00FC5CEB"/>
    <w:rsid w:val="00FC61B5"/>
    <w:rsid w:val="00FC64E4"/>
    <w:rsid w:val="00FC65ED"/>
    <w:rsid w:val="00FC6F3E"/>
    <w:rsid w:val="00FC7943"/>
    <w:rsid w:val="00FD0B6B"/>
    <w:rsid w:val="00FD0D8C"/>
    <w:rsid w:val="00FD0E31"/>
    <w:rsid w:val="00FD0F21"/>
    <w:rsid w:val="00FD1B12"/>
    <w:rsid w:val="00FD2039"/>
    <w:rsid w:val="00FD24C1"/>
    <w:rsid w:val="00FD279C"/>
    <w:rsid w:val="00FD29F0"/>
    <w:rsid w:val="00FD3037"/>
    <w:rsid w:val="00FD3832"/>
    <w:rsid w:val="00FD3B8D"/>
    <w:rsid w:val="00FD3D2A"/>
    <w:rsid w:val="00FD3DDE"/>
    <w:rsid w:val="00FD58B3"/>
    <w:rsid w:val="00FD597E"/>
    <w:rsid w:val="00FD5A3D"/>
    <w:rsid w:val="00FD634B"/>
    <w:rsid w:val="00FD682B"/>
    <w:rsid w:val="00FD6DC7"/>
    <w:rsid w:val="00FD6FBC"/>
    <w:rsid w:val="00FD76F2"/>
    <w:rsid w:val="00FD77AE"/>
    <w:rsid w:val="00FD77E9"/>
    <w:rsid w:val="00FD7AD8"/>
    <w:rsid w:val="00FD7AE5"/>
    <w:rsid w:val="00FE02CC"/>
    <w:rsid w:val="00FE0369"/>
    <w:rsid w:val="00FE09A6"/>
    <w:rsid w:val="00FE0F01"/>
    <w:rsid w:val="00FE105C"/>
    <w:rsid w:val="00FE14C9"/>
    <w:rsid w:val="00FE1700"/>
    <w:rsid w:val="00FE2E1F"/>
    <w:rsid w:val="00FE30C1"/>
    <w:rsid w:val="00FE343E"/>
    <w:rsid w:val="00FE3718"/>
    <w:rsid w:val="00FE3CB2"/>
    <w:rsid w:val="00FE41DB"/>
    <w:rsid w:val="00FE50AA"/>
    <w:rsid w:val="00FE562C"/>
    <w:rsid w:val="00FE56D3"/>
    <w:rsid w:val="00FE633E"/>
    <w:rsid w:val="00FE6390"/>
    <w:rsid w:val="00FE6666"/>
    <w:rsid w:val="00FE6CAB"/>
    <w:rsid w:val="00FE7062"/>
    <w:rsid w:val="00FE71E1"/>
    <w:rsid w:val="00FE7C30"/>
    <w:rsid w:val="00FE7DF7"/>
    <w:rsid w:val="00FF048A"/>
    <w:rsid w:val="00FF117B"/>
    <w:rsid w:val="00FF188D"/>
    <w:rsid w:val="00FF18BA"/>
    <w:rsid w:val="00FF2426"/>
    <w:rsid w:val="00FF2C25"/>
    <w:rsid w:val="00FF300E"/>
    <w:rsid w:val="00FF319B"/>
    <w:rsid w:val="00FF3546"/>
    <w:rsid w:val="00FF5263"/>
    <w:rsid w:val="00FF53B3"/>
    <w:rsid w:val="00FF5674"/>
    <w:rsid w:val="00FF5F3B"/>
    <w:rsid w:val="00FF6E60"/>
    <w:rsid w:val="00FF6E7B"/>
    <w:rsid w:val="00FF6FC8"/>
    <w:rsid w:val="00FF756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62E2"/>
  <w14:defaultImageDpi w14:val="32767"/>
  <w15:chartTrackingRefBased/>
  <w15:docId w15:val="{CD5C7F52-FB34-AE4C-BD81-21ECEF6B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A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1E1"/>
    <w:rPr>
      <w:color w:val="0563C1" w:themeColor="hyperlink"/>
      <w:u w:val="single"/>
    </w:rPr>
  </w:style>
  <w:style w:type="character" w:styleId="UnresolvedMention">
    <w:name w:val="Unresolved Mention"/>
    <w:basedOn w:val="DefaultParagraphFont"/>
    <w:uiPriority w:val="99"/>
    <w:rsid w:val="008361E1"/>
    <w:rPr>
      <w:color w:val="605E5C"/>
      <w:shd w:val="clear" w:color="auto" w:fill="E1DFDD"/>
    </w:rPr>
  </w:style>
  <w:style w:type="character" w:styleId="FollowedHyperlink">
    <w:name w:val="FollowedHyperlink"/>
    <w:basedOn w:val="DefaultParagraphFont"/>
    <w:uiPriority w:val="99"/>
    <w:semiHidden/>
    <w:unhideWhenUsed/>
    <w:rsid w:val="0048168C"/>
    <w:rPr>
      <w:color w:val="954F72" w:themeColor="followedHyperlink"/>
      <w:u w:val="single"/>
    </w:rPr>
  </w:style>
  <w:style w:type="character" w:customStyle="1" w:styleId="apple-converted-space">
    <w:name w:val="apple-converted-space"/>
    <w:basedOn w:val="DefaultParagraphFont"/>
    <w:rsid w:val="00263065"/>
  </w:style>
  <w:style w:type="paragraph" w:styleId="Header">
    <w:name w:val="header"/>
    <w:basedOn w:val="Normal"/>
    <w:link w:val="HeaderChar"/>
    <w:uiPriority w:val="99"/>
    <w:unhideWhenUsed/>
    <w:rsid w:val="00AA1437"/>
    <w:pPr>
      <w:tabs>
        <w:tab w:val="center" w:pos="4680"/>
        <w:tab w:val="right" w:pos="9360"/>
      </w:tabs>
    </w:pPr>
  </w:style>
  <w:style w:type="character" w:customStyle="1" w:styleId="HeaderChar">
    <w:name w:val="Header Char"/>
    <w:basedOn w:val="DefaultParagraphFont"/>
    <w:link w:val="Header"/>
    <w:uiPriority w:val="99"/>
    <w:rsid w:val="00AA1437"/>
    <w:rPr>
      <w:rFonts w:ascii="Times New Roman" w:eastAsia="Times New Roman" w:hAnsi="Times New Roman" w:cs="Times New Roman"/>
    </w:rPr>
  </w:style>
  <w:style w:type="character" w:styleId="PageNumber">
    <w:name w:val="page number"/>
    <w:basedOn w:val="DefaultParagraphFont"/>
    <w:uiPriority w:val="99"/>
    <w:semiHidden/>
    <w:unhideWhenUsed/>
    <w:rsid w:val="00AA1437"/>
  </w:style>
  <w:style w:type="paragraph" w:styleId="Footer">
    <w:name w:val="footer"/>
    <w:basedOn w:val="Normal"/>
    <w:link w:val="FooterChar"/>
    <w:uiPriority w:val="99"/>
    <w:unhideWhenUsed/>
    <w:rsid w:val="00AA1437"/>
    <w:pPr>
      <w:tabs>
        <w:tab w:val="center" w:pos="4680"/>
        <w:tab w:val="right" w:pos="9360"/>
      </w:tabs>
    </w:pPr>
  </w:style>
  <w:style w:type="character" w:customStyle="1" w:styleId="FooterChar">
    <w:name w:val="Footer Char"/>
    <w:basedOn w:val="DefaultParagraphFont"/>
    <w:link w:val="Footer"/>
    <w:uiPriority w:val="99"/>
    <w:rsid w:val="00AA1437"/>
    <w:rPr>
      <w:rFonts w:ascii="Times New Roman" w:eastAsia="Times New Roman" w:hAnsi="Times New Roman" w:cs="Times New Roman"/>
    </w:rPr>
  </w:style>
  <w:style w:type="table" w:styleId="TableGrid">
    <w:name w:val="Table Grid"/>
    <w:basedOn w:val="TableNormal"/>
    <w:uiPriority w:val="39"/>
    <w:rsid w:val="0092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69BE"/>
    <w:rPr>
      <w:sz w:val="16"/>
      <w:szCs w:val="16"/>
    </w:rPr>
  </w:style>
  <w:style w:type="paragraph" w:styleId="CommentText">
    <w:name w:val="annotation text"/>
    <w:basedOn w:val="Normal"/>
    <w:link w:val="CommentTextChar"/>
    <w:uiPriority w:val="99"/>
    <w:semiHidden/>
    <w:unhideWhenUsed/>
    <w:rsid w:val="00AD69BE"/>
    <w:rPr>
      <w:sz w:val="20"/>
      <w:szCs w:val="20"/>
    </w:rPr>
  </w:style>
  <w:style w:type="character" w:customStyle="1" w:styleId="CommentTextChar">
    <w:name w:val="Comment Text Char"/>
    <w:basedOn w:val="DefaultParagraphFont"/>
    <w:link w:val="CommentText"/>
    <w:uiPriority w:val="99"/>
    <w:semiHidden/>
    <w:rsid w:val="00AD69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9BE"/>
    <w:rPr>
      <w:b/>
      <w:bCs/>
    </w:rPr>
  </w:style>
  <w:style w:type="character" w:customStyle="1" w:styleId="CommentSubjectChar">
    <w:name w:val="Comment Subject Char"/>
    <w:basedOn w:val="CommentTextChar"/>
    <w:link w:val="CommentSubject"/>
    <w:uiPriority w:val="99"/>
    <w:semiHidden/>
    <w:rsid w:val="00AD69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6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BE"/>
    <w:rPr>
      <w:rFonts w:ascii="Segoe UI" w:eastAsia="Times New Roman" w:hAnsi="Segoe UI" w:cs="Segoe UI"/>
      <w:sz w:val="18"/>
      <w:szCs w:val="18"/>
    </w:rPr>
  </w:style>
  <w:style w:type="paragraph" w:styleId="Revision">
    <w:name w:val="Revision"/>
    <w:hidden/>
    <w:uiPriority w:val="99"/>
    <w:semiHidden/>
    <w:rsid w:val="004B66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316">
      <w:bodyDiv w:val="1"/>
      <w:marLeft w:val="0"/>
      <w:marRight w:val="0"/>
      <w:marTop w:val="0"/>
      <w:marBottom w:val="0"/>
      <w:divBdr>
        <w:top w:val="none" w:sz="0" w:space="0" w:color="auto"/>
        <w:left w:val="none" w:sz="0" w:space="0" w:color="auto"/>
        <w:bottom w:val="none" w:sz="0" w:space="0" w:color="auto"/>
        <w:right w:val="none" w:sz="0" w:space="0" w:color="auto"/>
      </w:divBdr>
    </w:div>
    <w:div w:id="109477707">
      <w:bodyDiv w:val="1"/>
      <w:marLeft w:val="0"/>
      <w:marRight w:val="0"/>
      <w:marTop w:val="0"/>
      <w:marBottom w:val="0"/>
      <w:divBdr>
        <w:top w:val="none" w:sz="0" w:space="0" w:color="auto"/>
        <w:left w:val="none" w:sz="0" w:space="0" w:color="auto"/>
        <w:bottom w:val="none" w:sz="0" w:space="0" w:color="auto"/>
        <w:right w:val="none" w:sz="0" w:space="0" w:color="auto"/>
      </w:divBdr>
    </w:div>
    <w:div w:id="381370622">
      <w:bodyDiv w:val="1"/>
      <w:marLeft w:val="0"/>
      <w:marRight w:val="0"/>
      <w:marTop w:val="0"/>
      <w:marBottom w:val="0"/>
      <w:divBdr>
        <w:top w:val="none" w:sz="0" w:space="0" w:color="auto"/>
        <w:left w:val="none" w:sz="0" w:space="0" w:color="auto"/>
        <w:bottom w:val="none" w:sz="0" w:space="0" w:color="auto"/>
        <w:right w:val="none" w:sz="0" w:space="0" w:color="auto"/>
      </w:divBdr>
    </w:div>
    <w:div w:id="413211808">
      <w:bodyDiv w:val="1"/>
      <w:marLeft w:val="0"/>
      <w:marRight w:val="0"/>
      <w:marTop w:val="0"/>
      <w:marBottom w:val="0"/>
      <w:divBdr>
        <w:top w:val="none" w:sz="0" w:space="0" w:color="auto"/>
        <w:left w:val="none" w:sz="0" w:space="0" w:color="auto"/>
        <w:bottom w:val="none" w:sz="0" w:space="0" w:color="auto"/>
        <w:right w:val="none" w:sz="0" w:space="0" w:color="auto"/>
      </w:divBdr>
    </w:div>
    <w:div w:id="435640852">
      <w:bodyDiv w:val="1"/>
      <w:marLeft w:val="0"/>
      <w:marRight w:val="0"/>
      <w:marTop w:val="0"/>
      <w:marBottom w:val="0"/>
      <w:divBdr>
        <w:top w:val="none" w:sz="0" w:space="0" w:color="auto"/>
        <w:left w:val="none" w:sz="0" w:space="0" w:color="auto"/>
        <w:bottom w:val="none" w:sz="0" w:space="0" w:color="auto"/>
        <w:right w:val="none" w:sz="0" w:space="0" w:color="auto"/>
      </w:divBdr>
    </w:div>
    <w:div w:id="515465714">
      <w:bodyDiv w:val="1"/>
      <w:marLeft w:val="0"/>
      <w:marRight w:val="0"/>
      <w:marTop w:val="0"/>
      <w:marBottom w:val="0"/>
      <w:divBdr>
        <w:top w:val="none" w:sz="0" w:space="0" w:color="auto"/>
        <w:left w:val="none" w:sz="0" w:space="0" w:color="auto"/>
        <w:bottom w:val="none" w:sz="0" w:space="0" w:color="auto"/>
        <w:right w:val="none" w:sz="0" w:space="0" w:color="auto"/>
      </w:divBdr>
    </w:div>
    <w:div w:id="762841243">
      <w:bodyDiv w:val="1"/>
      <w:marLeft w:val="0"/>
      <w:marRight w:val="0"/>
      <w:marTop w:val="0"/>
      <w:marBottom w:val="0"/>
      <w:divBdr>
        <w:top w:val="none" w:sz="0" w:space="0" w:color="auto"/>
        <w:left w:val="none" w:sz="0" w:space="0" w:color="auto"/>
        <w:bottom w:val="none" w:sz="0" w:space="0" w:color="auto"/>
        <w:right w:val="none" w:sz="0" w:space="0" w:color="auto"/>
      </w:divBdr>
    </w:div>
    <w:div w:id="833108088">
      <w:bodyDiv w:val="1"/>
      <w:marLeft w:val="0"/>
      <w:marRight w:val="0"/>
      <w:marTop w:val="0"/>
      <w:marBottom w:val="0"/>
      <w:divBdr>
        <w:top w:val="none" w:sz="0" w:space="0" w:color="auto"/>
        <w:left w:val="none" w:sz="0" w:space="0" w:color="auto"/>
        <w:bottom w:val="none" w:sz="0" w:space="0" w:color="auto"/>
        <w:right w:val="none" w:sz="0" w:space="0" w:color="auto"/>
      </w:divBdr>
    </w:div>
    <w:div w:id="1552574273">
      <w:bodyDiv w:val="1"/>
      <w:marLeft w:val="0"/>
      <w:marRight w:val="0"/>
      <w:marTop w:val="0"/>
      <w:marBottom w:val="0"/>
      <w:divBdr>
        <w:top w:val="none" w:sz="0" w:space="0" w:color="auto"/>
        <w:left w:val="none" w:sz="0" w:space="0" w:color="auto"/>
        <w:bottom w:val="none" w:sz="0" w:space="0" w:color="auto"/>
        <w:right w:val="none" w:sz="0" w:space="0" w:color="auto"/>
      </w:divBdr>
    </w:div>
    <w:div w:id="1789857653">
      <w:bodyDiv w:val="1"/>
      <w:marLeft w:val="0"/>
      <w:marRight w:val="0"/>
      <w:marTop w:val="0"/>
      <w:marBottom w:val="0"/>
      <w:divBdr>
        <w:top w:val="none" w:sz="0" w:space="0" w:color="auto"/>
        <w:left w:val="none" w:sz="0" w:space="0" w:color="auto"/>
        <w:bottom w:val="none" w:sz="0" w:space="0" w:color="auto"/>
        <w:right w:val="none" w:sz="0" w:space="0" w:color="auto"/>
      </w:divBdr>
    </w:div>
    <w:div w:id="1827547387">
      <w:bodyDiv w:val="1"/>
      <w:marLeft w:val="0"/>
      <w:marRight w:val="0"/>
      <w:marTop w:val="0"/>
      <w:marBottom w:val="0"/>
      <w:divBdr>
        <w:top w:val="none" w:sz="0" w:space="0" w:color="auto"/>
        <w:left w:val="none" w:sz="0" w:space="0" w:color="auto"/>
        <w:bottom w:val="none" w:sz="0" w:space="0" w:color="auto"/>
        <w:right w:val="none" w:sz="0" w:space="0" w:color="auto"/>
      </w:divBdr>
    </w:div>
    <w:div w:id="2071728532">
      <w:bodyDiv w:val="1"/>
      <w:marLeft w:val="0"/>
      <w:marRight w:val="0"/>
      <w:marTop w:val="0"/>
      <w:marBottom w:val="0"/>
      <w:divBdr>
        <w:top w:val="none" w:sz="0" w:space="0" w:color="auto"/>
        <w:left w:val="none" w:sz="0" w:space="0" w:color="auto"/>
        <w:bottom w:val="none" w:sz="0" w:space="0" w:color="auto"/>
        <w:right w:val="none" w:sz="0" w:space="0" w:color="auto"/>
      </w:divBdr>
    </w:div>
    <w:div w:id="2082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D3BC-9786-6C4B-A084-B9B0C217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12</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7144</cp:revision>
  <dcterms:created xsi:type="dcterms:W3CDTF">2018-07-06T16:40:00Z</dcterms:created>
  <dcterms:modified xsi:type="dcterms:W3CDTF">2018-12-13T04:10:00Z</dcterms:modified>
</cp:coreProperties>
</file>